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21B79" w14:textId="78BD195C" w:rsidR="0074119E" w:rsidRPr="00830451" w:rsidRDefault="00EE572B" w:rsidP="00D74059">
      <w:pPr>
        <w:rPr>
          <w:rFonts w:ascii="Franklin Gothic Book" w:hAnsi="Franklin Gothic Book" w:cstheme="minorHAnsi"/>
          <w:b/>
          <w:bCs/>
          <w:color w:val="333333"/>
          <w:sz w:val="36"/>
          <w:szCs w:val="36"/>
          <w:shd w:val="clear" w:color="auto" w:fill="FFFFFF"/>
          <w:lang w:val="es-419"/>
        </w:rPr>
      </w:pPr>
      <w:r w:rsidRPr="00830451">
        <w:rPr>
          <w:rFonts w:ascii="Franklin Gothic Book" w:hAnsi="Franklin Gothic Book" w:cstheme="minorHAnsi"/>
          <w:b/>
          <w:bCs/>
          <w:color w:val="333333"/>
          <w:sz w:val="36"/>
          <w:szCs w:val="36"/>
          <w:shd w:val="clear" w:color="auto" w:fill="FFFFFF"/>
          <w:lang w:val="es-419"/>
        </w:rPr>
        <w:t xml:space="preserve">Declaración de Privacidad del Sitio Web de Hy Cite </w:t>
      </w:r>
      <w:proofErr w:type="spellStart"/>
      <w:r w:rsidRPr="00830451">
        <w:rPr>
          <w:rFonts w:ascii="Franklin Gothic Book" w:hAnsi="Franklin Gothic Book" w:cstheme="minorHAnsi"/>
          <w:b/>
          <w:bCs/>
          <w:color w:val="333333"/>
          <w:sz w:val="36"/>
          <w:szCs w:val="36"/>
          <w:shd w:val="clear" w:color="auto" w:fill="FFFFFF"/>
          <w:lang w:val="es-419"/>
        </w:rPr>
        <w:t>Enterprises</w:t>
      </w:r>
      <w:proofErr w:type="spellEnd"/>
      <w:r w:rsidRPr="00830451">
        <w:rPr>
          <w:rFonts w:ascii="Franklin Gothic Book" w:hAnsi="Franklin Gothic Book" w:cstheme="minorHAnsi"/>
          <w:b/>
          <w:bCs/>
          <w:color w:val="333333"/>
          <w:sz w:val="36"/>
          <w:szCs w:val="36"/>
          <w:shd w:val="clear" w:color="auto" w:fill="FFFFFF"/>
          <w:lang w:val="es-419"/>
        </w:rPr>
        <w:t>, LLC</w:t>
      </w:r>
    </w:p>
    <w:p w14:paraId="0982E42C" w14:textId="7C955BEE" w:rsidR="0074119E" w:rsidRPr="00830451" w:rsidRDefault="00EE572B" w:rsidP="00D74059">
      <w:pPr>
        <w:rPr>
          <w:rFonts w:cstheme="minorHAnsi"/>
          <w:lang w:val="es-419"/>
        </w:rPr>
      </w:pPr>
      <w:r w:rsidRPr="00830451">
        <w:rPr>
          <w:rFonts w:cstheme="minorHAnsi"/>
          <w:color w:val="333333"/>
          <w:shd w:val="clear" w:color="auto" w:fill="FFFFFF"/>
          <w:lang w:val="es-419"/>
        </w:rPr>
        <w:t xml:space="preserve">El presente documento se actualizó por última vez el 1 de enero de </w:t>
      </w:r>
      <w:r w:rsidR="006031FA" w:rsidRPr="00830451">
        <w:rPr>
          <w:rFonts w:cstheme="minorHAnsi"/>
          <w:color w:val="333333"/>
          <w:shd w:val="clear" w:color="auto" w:fill="FFFFFF"/>
          <w:lang w:val="es-419"/>
        </w:rPr>
        <w:t>2021</w:t>
      </w:r>
      <w:r w:rsidRPr="00830451">
        <w:rPr>
          <w:rFonts w:cstheme="minorHAnsi"/>
          <w:color w:val="333333"/>
          <w:shd w:val="clear" w:color="auto" w:fill="FFFFFF"/>
          <w:lang w:val="es-419"/>
        </w:rPr>
        <w:t>.</w:t>
      </w:r>
    </w:p>
    <w:p w14:paraId="521744CB" w14:textId="754EC96F" w:rsidR="0074119E" w:rsidRPr="00830451" w:rsidRDefault="00EE572B" w:rsidP="00D74059">
      <w:pPr>
        <w:pStyle w:val="Heading1"/>
        <w:rPr>
          <w:lang w:val="es-419"/>
        </w:rPr>
      </w:pPr>
      <w:r w:rsidRPr="00830451">
        <w:rPr>
          <w:lang w:val="es-419"/>
        </w:rPr>
        <w:t>INTRODUCCIÓN</w:t>
      </w:r>
    </w:p>
    <w:p w14:paraId="68559901" w14:textId="266F9E95" w:rsidR="00230716" w:rsidRPr="00830451" w:rsidRDefault="00EE572B" w:rsidP="00D74059">
      <w:pPr>
        <w:pStyle w:val="Heading2"/>
        <w:rPr>
          <w:rFonts w:eastAsia="Times New Roman" w:cstheme="minorHAnsi"/>
          <w:b w:val="0"/>
          <w:bCs w:val="0"/>
          <w:color w:val="333333"/>
          <w:lang w:val="es-419"/>
        </w:rPr>
      </w:pPr>
      <w:r w:rsidRPr="00830451">
        <w:rPr>
          <w:rStyle w:val="Heading2Char"/>
          <w:b/>
          <w:bCs/>
          <w:lang w:val="es-419"/>
        </w:rPr>
        <w:t>Objetivo</w:t>
      </w:r>
    </w:p>
    <w:p w14:paraId="61B70B7E" w14:textId="1CFFABF9"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 xml:space="preserve">El propósito de la presente Política de Privacidad es el describir cómo Hy Cite </w:t>
      </w:r>
      <w:proofErr w:type="spellStart"/>
      <w:r w:rsidRPr="00830451">
        <w:rPr>
          <w:rFonts w:eastAsia="Times New Roman" w:cstheme="minorHAnsi"/>
          <w:color w:val="333333"/>
          <w:lang w:val="es-419"/>
        </w:rPr>
        <w:t>Enterprises</w:t>
      </w:r>
      <w:proofErr w:type="spellEnd"/>
      <w:r w:rsidRPr="00830451">
        <w:rPr>
          <w:rFonts w:eastAsia="Times New Roman" w:cstheme="minorHAnsi"/>
          <w:color w:val="333333"/>
          <w:lang w:val="es-419"/>
        </w:rPr>
        <w:t>, LLC (en lo sucesivo, la “</w:t>
      </w:r>
      <w:r w:rsidRPr="00830451">
        <w:rPr>
          <w:rFonts w:eastAsia="Times New Roman" w:cstheme="minorHAnsi"/>
          <w:color w:val="333333"/>
          <w:u w:val="single"/>
          <w:lang w:val="es-419"/>
        </w:rPr>
        <w:t>Empresa</w:t>
      </w:r>
      <w:r w:rsidRPr="00830451">
        <w:rPr>
          <w:rFonts w:eastAsia="Times New Roman" w:cstheme="minorHAnsi"/>
          <w:color w:val="333333"/>
          <w:lang w:val="es-419"/>
        </w:rPr>
        <w:t xml:space="preserve">”) </w:t>
      </w:r>
      <w:r w:rsidR="006031FA" w:rsidRPr="00830451">
        <w:rPr>
          <w:rFonts w:eastAsia="Times New Roman" w:cstheme="minorHAnsi"/>
          <w:color w:val="333333"/>
          <w:lang w:val="es-419"/>
        </w:rPr>
        <w:t>recaba</w:t>
      </w:r>
      <w:r w:rsidRPr="00830451">
        <w:rPr>
          <w:rFonts w:eastAsia="Times New Roman" w:cstheme="minorHAnsi"/>
          <w:color w:val="333333"/>
          <w:lang w:val="es-419"/>
        </w:rPr>
        <w:t>, utiliza y comparte la información acerca de usted a través de nuestras interfaces en línea (por ejemplo, sitios web y aplicaciones móviles), las cuales son de nuestra propiedad y controlamos, incluyendo </w:t>
      </w:r>
      <w:hyperlink r:id="rId5" w:history="1">
        <w:r w:rsidRPr="00830451">
          <w:rPr>
            <w:rStyle w:val="Hyperlink"/>
            <w:rFonts w:cstheme="minorHAnsi"/>
            <w:color w:val="0063A6"/>
            <w:shd w:val="clear" w:color="auto" w:fill="FFFFFF"/>
            <w:lang w:val="es-419"/>
          </w:rPr>
          <w:t>customers.hycite.com</w:t>
        </w:r>
      </w:hyperlink>
      <w:r w:rsidRPr="00830451">
        <w:rPr>
          <w:rFonts w:eastAsia="Times New Roman" w:cstheme="minorHAnsi"/>
          <w:color w:val="333333"/>
          <w:lang w:val="es-419"/>
        </w:rPr>
        <w:t xml:space="preserve"> (el “</w:t>
      </w:r>
      <w:r w:rsidRPr="00830451">
        <w:rPr>
          <w:rFonts w:eastAsia="Times New Roman" w:cstheme="minorHAnsi"/>
          <w:color w:val="333333"/>
          <w:u w:val="single"/>
          <w:lang w:val="es-419"/>
        </w:rPr>
        <w:t>Sitio Web</w:t>
      </w:r>
      <w:r w:rsidRPr="00830451">
        <w:rPr>
          <w:rFonts w:eastAsia="Times New Roman" w:cstheme="minorHAnsi"/>
          <w:color w:val="333333"/>
          <w:lang w:val="es-419"/>
        </w:rPr>
        <w:t xml:space="preserve">”). Por favor, lea la presente notificación de manera cuidadosa para comprender </w:t>
      </w:r>
      <w:r w:rsidR="006031FA" w:rsidRPr="00830451">
        <w:rPr>
          <w:rFonts w:eastAsia="Times New Roman" w:cstheme="minorHAnsi"/>
          <w:color w:val="333333"/>
          <w:lang w:val="es-419"/>
        </w:rPr>
        <w:t xml:space="preserve">como </w:t>
      </w:r>
      <w:r w:rsidR="003C65E2" w:rsidRPr="00830451">
        <w:rPr>
          <w:rFonts w:eastAsia="Times New Roman" w:cstheme="minorHAnsi"/>
          <w:color w:val="333333"/>
          <w:lang w:val="es-419"/>
        </w:rPr>
        <w:t>recabamos</w:t>
      </w:r>
      <w:r w:rsidR="006031FA" w:rsidRPr="00830451">
        <w:rPr>
          <w:rFonts w:eastAsia="Times New Roman" w:cstheme="minorHAnsi"/>
          <w:color w:val="333333"/>
          <w:lang w:val="es-419"/>
        </w:rPr>
        <w:t>, utilizamos y compartimos información personal</w:t>
      </w:r>
      <w:r w:rsidRPr="00830451">
        <w:rPr>
          <w:rFonts w:eastAsia="Times New Roman" w:cstheme="minorHAnsi"/>
          <w:color w:val="333333"/>
          <w:lang w:val="es-419"/>
        </w:rPr>
        <w:t>. Si no comprende algún aspecto de nuestra Política de Privacidad, por favor, siéntase con la libertad d</w:t>
      </w:r>
      <w:r w:rsidR="006031FA" w:rsidRPr="00830451">
        <w:rPr>
          <w:rFonts w:eastAsia="Times New Roman" w:cstheme="minorHAnsi"/>
          <w:color w:val="333333"/>
          <w:lang w:val="es-419"/>
        </w:rPr>
        <w:t>e contactarnos</w:t>
      </w:r>
      <w:r w:rsidRPr="00830451">
        <w:rPr>
          <w:rFonts w:eastAsia="Times New Roman" w:cstheme="minorHAnsi"/>
          <w:color w:val="333333"/>
          <w:lang w:val="es-419"/>
        </w:rPr>
        <w:t> a través del Servicio al Cliente en el (877) 494-2289 o de la manera que se describe al final de la presente Política. </w:t>
      </w:r>
    </w:p>
    <w:p w14:paraId="112C85F0" w14:textId="39D387D6" w:rsidR="006031FA" w:rsidRPr="00830451" w:rsidRDefault="006031FA"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 xml:space="preserve">Nuestra </w:t>
      </w:r>
      <w:proofErr w:type="spellStart"/>
      <w:r w:rsidRPr="00830451">
        <w:rPr>
          <w:rFonts w:eastAsia="Times New Roman" w:cstheme="minorHAnsi"/>
          <w:color w:val="333333"/>
          <w:lang w:val="es-419"/>
        </w:rPr>
        <w:t>Politica</w:t>
      </w:r>
      <w:proofErr w:type="spellEnd"/>
      <w:r w:rsidRPr="00830451">
        <w:rPr>
          <w:rFonts w:eastAsia="Times New Roman" w:cstheme="minorHAnsi"/>
          <w:color w:val="333333"/>
          <w:lang w:val="es-419"/>
        </w:rPr>
        <w:t xml:space="preserve"> de Privacidad explica: </w:t>
      </w:r>
    </w:p>
    <w:p w14:paraId="7740E0B2" w14:textId="3E1808D9" w:rsidR="008C1558" w:rsidRPr="00830451" w:rsidRDefault="0051248A" w:rsidP="00D74059">
      <w:pPr>
        <w:pStyle w:val="Heading2"/>
        <w:rPr>
          <w:rStyle w:val="Hyperlink"/>
          <w:rFonts w:ascii="Arial Narrow" w:hAnsi="Arial Narrow"/>
          <w:b w:val="0"/>
          <w:bCs w:val="0"/>
          <w:color w:val="2055B0"/>
          <w:shd w:val="clear" w:color="auto" w:fill="FFFFFF"/>
          <w:lang w:val="es-419"/>
        </w:rPr>
      </w:pPr>
      <w:hyperlink r:id="rId6" w:anchor="list2" w:history="1">
        <w:r w:rsidR="00EE572B" w:rsidRPr="00830451">
          <w:rPr>
            <w:rStyle w:val="Hyperlink"/>
            <w:rFonts w:ascii="Arial Narrow" w:hAnsi="Arial Narrow"/>
            <w:b w:val="0"/>
            <w:bCs w:val="0"/>
            <w:color w:val="2055B0"/>
            <w:shd w:val="clear" w:color="auto" w:fill="FFFFFF"/>
            <w:lang w:val="es-419"/>
          </w:rPr>
          <w:t>Información que recabamos y por qué la recabamos</w:t>
        </w:r>
      </w:hyperlink>
      <w:r w:rsidR="00EE572B" w:rsidRPr="00830451">
        <w:rPr>
          <w:rFonts w:ascii="Arial Narrow" w:hAnsi="Arial Narrow"/>
          <w:b w:val="0"/>
          <w:bCs w:val="0"/>
          <w:color w:val="333333"/>
          <w:lang w:val="es-419"/>
        </w:rPr>
        <w:br/>
      </w:r>
      <w:hyperlink r:id="rId7" w:anchor="list3" w:history="1">
        <w:r w:rsidR="00EE572B" w:rsidRPr="00830451">
          <w:rPr>
            <w:rStyle w:val="Hyperlink"/>
            <w:rFonts w:ascii="Arial Narrow" w:hAnsi="Arial Narrow"/>
            <w:b w:val="0"/>
            <w:bCs w:val="0"/>
            <w:color w:val="23527C"/>
            <w:shd w:val="clear" w:color="auto" w:fill="FFFFFF"/>
            <w:lang w:val="es-419"/>
          </w:rPr>
          <w:t>Cómo utilizamos y compartimos su información</w:t>
        </w:r>
      </w:hyperlink>
      <w:r w:rsidR="00EE572B" w:rsidRPr="00830451">
        <w:rPr>
          <w:rFonts w:ascii="Arial Narrow" w:hAnsi="Arial Narrow"/>
          <w:b w:val="0"/>
          <w:bCs w:val="0"/>
          <w:color w:val="333333"/>
          <w:lang w:val="es-419"/>
        </w:rPr>
        <w:br/>
      </w:r>
      <w:hyperlink r:id="rId8" w:anchor="list4" w:history="1">
        <w:r w:rsidR="00EE572B" w:rsidRPr="00830451">
          <w:rPr>
            <w:rStyle w:val="Hyperlink"/>
            <w:rFonts w:ascii="Arial Narrow" w:hAnsi="Arial Narrow"/>
            <w:b w:val="0"/>
            <w:bCs w:val="0"/>
            <w:color w:val="2055B0"/>
            <w:shd w:val="clear" w:color="auto" w:fill="FFFFFF"/>
            <w:lang w:val="es-419"/>
          </w:rPr>
          <w:t>Acceso a su información y opciones</w:t>
        </w:r>
      </w:hyperlink>
      <w:r w:rsidR="00EE572B" w:rsidRPr="00830451">
        <w:rPr>
          <w:rFonts w:ascii="Arial Narrow" w:hAnsi="Arial Narrow"/>
          <w:b w:val="0"/>
          <w:bCs w:val="0"/>
          <w:color w:val="333333"/>
          <w:lang w:val="es-419"/>
        </w:rPr>
        <w:br/>
      </w:r>
      <w:hyperlink r:id="rId9" w:anchor="list5" w:history="1">
        <w:r w:rsidR="00EE572B" w:rsidRPr="00830451">
          <w:rPr>
            <w:rStyle w:val="Hyperlink"/>
            <w:rFonts w:ascii="Arial Narrow" w:hAnsi="Arial Narrow"/>
            <w:b w:val="0"/>
            <w:bCs w:val="0"/>
            <w:color w:val="2055B0"/>
            <w:shd w:val="clear" w:color="auto" w:fill="FFFFFF"/>
            <w:lang w:val="es-419"/>
          </w:rPr>
          <w:t>Seguridad de su información</w:t>
        </w:r>
      </w:hyperlink>
      <w:r w:rsidR="00EE572B" w:rsidRPr="00830451">
        <w:rPr>
          <w:rFonts w:ascii="Arial Narrow" w:hAnsi="Arial Narrow"/>
          <w:b w:val="0"/>
          <w:bCs w:val="0"/>
          <w:color w:val="333333"/>
          <w:lang w:val="es-419"/>
        </w:rPr>
        <w:br/>
      </w:r>
      <w:hyperlink r:id="rId10" w:anchor="list6" w:history="1">
        <w:r w:rsidR="00EE572B" w:rsidRPr="00830451">
          <w:rPr>
            <w:rStyle w:val="Hyperlink"/>
            <w:rFonts w:ascii="Arial Narrow" w:hAnsi="Arial Narrow"/>
            <w:b w:val="0"/>
            <w:bCs w:val="0"/>
            <w:color w:val="2055B0"/>
            <w:shd w:val="clear" w:color="auto" w:fill="FFFFFF"/>
            <w:lang w:val="es-419"/>
          </w:rPr>
          <w:t>Aviso de Privacidad de California</w:t>
        </w:r>
      </w:hyperlink>
      <w:r w:rsidR="00EE572B" w:rsidRPr="00830451">
        <w:rPr>
          <w:rFonts w:ascii="Arial Narrow" w:hAnsi="Arial Narrow"/>
          <w:b w:val="0"/>
          <w:bCs w:val="0"/>
          <w:color w:val="333333"/>
          <w:lang w:val="es-419"/>
        </w:rPr>
        <w:br/>
      </w:r>
      <w:hyperlink r:id="rId11" w:anchor="list7" w:history="1">
        <w:r w:rsidR="00EE572B" w:rsidRPr="00830451">
          <w:rPr>
            <w:rStyle w:val="Hyperlink"/>
            <w:rFonts w:ascii="Arial Narrow" w:hAnsi="Arial Narrow"/>
            <w:b w:val="0"/>
            <w:bCs w:val="0"/>
            <w:color w:val="2055B0"/>
            <w:shd w:val="clear" w:color="auto" w:fill="FFFFFF"/>
            <w:lang w:val="es-419"/>
          </w:rPr>
          <w:t>Prácticas de Privacidad Internacionales</w:t>
        </w:r>
      </w:hyperlink>
      <w:r w:rsidR="00EE572B" w:rsidRPr="00830451">
        <w:rPr>
          <w:rFonts w:ascii="Arial Narrow" w:hAnsi="Arial Narrow"/>
          <w:b w:val="0"/>
          <w:bCs w:val="0"/>
          <w:color w:val="333333"/>
          <w:lang w:val="es-419"/>
        </w:rPr>
        <w:br/>
      </w:r>
      <w:hyperlink r:id="rId12" w:anchor="list8" w:history="1">
        <w:r w:rsidR="00EE572B" w:rsidRPr="00830451">
          <w:rPr>
            <w:rStyle w:val="Hyperlink"/>
            <w:rFonts w:ascii="Arial Narrow" w:hAnsi="Arial Narrow"/>
            <w:b w:val="0"/>
            <w:bCs w:val="0"/>
            <w:color w:val="2055B0"/>
            <w:shd w:val="clear" w:color="auto" w:fill="FFFFFF"/>
            <w:lang w:val="es-419"/>
          </w:rPr>
          <w:t>Cambios a nuestra Política de Privacidad</w:t>
        </w:r>
      </w:hyperlink>
      <w:r w:rsidR="00EE572B" w:rsidRPr="00830451">
        <w:rPr>
          <w:rFonts w:ascii="Arial Narrow" w:hAnsi="Arial Narrow"/>
          <w:b w:val="0"/>
          <w:bCs w:val="0"/>
          <w:color w:val="333333"/>
          <w:lang w:val="es-419"/>
        </w:rPr>
        <w:br/>
      </w:r>
      <w:hyperlink r:id="rId13" w:anchor="list9" w:history="1">
        <w:r w:rsidR="00EE572B" w:rsidRPr="00830451">
          <w:rPr>
            <w:rStyle w:val="Hyperlink"/>
            <w:rFonts w:ascii="Arial Narrow" w:hAnsi="Arial Narrow"/>
            <w:b w:val="0"/>
            <w:bCs w:val="0"/>
            <w:color w:val="2055B0"/>
            <w:shd w:val="clear" w:color="auto" w:fill="FFFFFF"/>
            <w:lang w:val="es-419"/>
          </w:rPr>
          <w:t>Preguntas y cómo contactarnos</w:t>
        </w:r>
      </w:hyperlink>
    </w:p>
    <w:p w14:paraId="2510585D" w14:textId="61438B38" w:rsidR="00230716" w:rsidRPr="00830451" w:rsidRDefault="00EE572B" w:rsidP="00D74059">
      <w:pPr>
        <w:pStyle w:val="Heading2"/>
        <w:rPr>
          <w:lang w:val="es-419"/>
        </w:rPr>
      </w:pPr>
      <w:r w:rsidRPr="00830451">
        <w:rPr>
          <w:lang w:val="es-419"/>
        </w:rPr>
        <w:t>Alcance; Sitios Web de Terceras Partes. </w:t>
      </w:r>
    </w:p>
    <w:p w14:paraId="4640C241" w14:textId="4EFE3E6B"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 xml:space="preserve">La presente Política de Privacidad únicamente se aplica a la información que recabamos a través de nuestro Sitio Web. Nuestro Sitio Web también incluye vínculos a sitios web de terceras partes que no son de nuestra propiedad ni están bajo el control de la Empresa. Por favor, tenga en cuenta que no somos responsables de las prácticas de privacidad de tales sitios web. Lo invitamos a estar consciente del momento en que abandona nuestro Sitio Web y a leer las declaraciones de privacidad de todo sitio web </w:t>
      </w:r>
      <w:r w:rsidR="003C65E2" w:rsidRPr="00830451">
        <w:rPr>
          <w:rFonts w:eastAsia="Times New Roman" w:cstheme="minorHAnsi"/>
          <w:color w:val="333333"/>
          <w:lang w:val="es-419"/>
        </w:rPr>
        <w:t>que visite</w:t>
      </w:r>
      <w:r w:rsidRPr="00830451">
        <w:rPr>
          <w:rFonts w:eastAsia="Times New Roman" w:cstheme="minorHAnsi"/>
          <w:color w:val="333333"/>
          <w:lang w:val="es-419"/>
        </w:rPr>
        <w:t>.</w:t>
      </w:r>
    </w:p>
    <w:p w14:paraId="76975ACB" w14:textId="77777777" w:rsidR="00230716" w:rsidRPr="00830451" w:rsidRDefault="00EE572B" w:rsidP="00D74059">
      <w:pPr>
        <w:pStyle w:val="Heading2"/>
        <w:rPr>
          <w:lang w:val="es-419"/>
        </w:rPr>
      </w:pPr>
      <w:r w:rsidRPr="00830451">
        <w:rPr>
          <w:lang w:val="es-419"/>
        </w:rPr>
        <w:t>Otras Políticas de Privacidad. </w:t>
      </w:r>
    </w:p>
    <w:p w14:paraId="3D691D84" w14:textId="261B0B90"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Para informarse acerca de la manera en que recabamos, utilizamos y compartimos su información financiera, por favor, refiérase a nuestra </w:t>
      </w:r>
      <w:hyperlink r:id="rId14" w:tooltip="FinancialPrivacyNotice-ES.pdf" w:history="1">
        <w:r w:rsidRPr="00830451">
          <w:rPr>
            <w:rFonts w:eastAsia="Times New Roman" w:cstheme="minorHAnsi"/>
            <w:color w:val="0063A6"/>
            <w:u w:val="single"/>
            <w:lang w:val="es-419"/>
          </w:rPr>
          <w:t>Notificación de Privacidad Financiera</w:t>
        </w:r>
      </w:hyperlink>
      <w:r w:rsidRPr="00830451">
        <w:rPr>
          <w:rFonts w:eastAsia="Times New Roman" w:cstheme="minorHAnsi"/>
          <w:color w:val="333333"/>
          <w:lang w:val="es-419"/>
        </w:rPr>
        <w:t> o llame al Servicio al Cliente al (877) 494-2289 para solicitar una copia.</w:t>
      </w:r>
    </w:p>
    <w:p w14:paraId="6804B45B" w14:textId="77777777" w:rsidR="00230716" w:rsidRPr="00830451" w:rsidRDefault="00EE572B" w:rsidP="00D74059">
      <w:pPr>
        <w:pStyle w:val="Heading2"/>
        <w:rPr>
          <w:lang w:val="es-419"/>
        </w:rPr>
      </w:pPr>
      <w:r w:rsidRPr="00830451">
        <w:rPr>
          <w:lang w:val="es-419"/>
        </w:rPr>
        <w:t>Términos de Uso. </w:t>
      </w:r>
    </w:p>
    <w:p w14:paraId="049E2BFF" w14:textId="27830287"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Por favor, note que el uso de nuestro Sitio Web también está sujeto a nuestros </w:t>
      </w:r>
      <w:hyperlink r:id="rId15" w:tooltip="Terms of Use_es-us" w:history="1">
        <w:r w:rsidRPr="00830451">
          <w:rPr>
            <w:rFonts w:eastAsia="Times New Roman" w:cstheme="minorHAnsi"/>
            <w:color w:val="0063A6"/>
            <w:u w:val="single"/>
            <w:lang w:val="es-419"/>
          </w:rPr>
          <w:t>Términos de Uso</w:t>
        </w:r>
      </w:hyperlink>
      <w:r w:rsidRPr="00830451">
        <w:rPr>
          <w:rFonts w:eastAsia="Times New Roman" w:cstheme="minorHAnsi"/>
          <w:color w:val="333333"/>
          <w:lang w:val="es-419"/>
        </w:rPr>
        <w:t>.</w:t>
      </w:r>
    </w:p>
    <w:p w14:paraId="430A7D59" w14:textId="2D458FE0" w:rsidR="0074119E" w:rsidRPr="00830451" w:rsidRDefault="00EE572B" w:rsidP="00D74059">
      <w:pPr>
        <w:pStyle w:val="Heading1"/>
        <w:rPr>
          <w:lang w:val="es-419"/>
        </w:rPr>
      </w:pPr>
      <w:r w:rsidRPr="00830451">
        <w:rPr>
          <w:lang w:val="es-419"/>
        </w:rPr>
        <w:t>Información Que Recabamos Y Por Qué La Recabamos</w:t>
      </w:r>
    </w:p>
    <w:p w14:paraId="0477A384" w14:textId="3F2271A5"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Habrá ocasiones en las que recabamos de usted información personal.</w:t>
      </w:r>
    </w:p>
    <w:p w14:paraId="7CC8ACCE" w14:textId="276EABDF" w:rsidR="0074119E" w:rsidRPr="00830451" w:rsidRDefault="00EE572B" w:rsidP="00D74059">
      <w:pPr>
        <w:pStyle w:val="Heading2"/>
        <w:rPr>
          <w:lang w:val="es-419"/>
        </w:rPr>
      </w:pPr>
      <w:r w:rsidRPr="00830451">
        <w:rPr>
          <w:lang w:val="es-419"/>
        </w:rPr>
        <w:t>Información que nos proporciona</w:t>
      </w:r>
      <w:r w:rsidR="003C65E2" w:rsidRPr="00830451">
        <w:rPr>
          <w:lang w:val="es-419"/>
        </w:rPr>
        <w:t>.</w:t>
      </w:r>
    </w:p>
    <w:p w14:paraId="399A6155" w14:textId="77777777"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lastRenderedPageBreak/>
        <w:t>Los tipos de información personal que recabamos cuando usted nos la proporciona incluyen:</w:t>
      </w:r>
    </w:p>
    <w:p w14:paraId="7294D583" w14:textId="77777777" w:rsidR="0074119E" w:rsidRPr="00830451" w:rsidRDefault="00EE572B" w:rsidP="00D74059">
      <w:pPr>
        <w:numPr>
          <w:ilvl w:val="0"/>
          <w:numId w:val="1"/>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Nombre</w:t>
      </w:r>
    </w:p>
    <w:p w14:paraId="52D00869" w14:textId="77777777" w:rsidR="0074119E" w:rsidRPr="00830451" w:rsidRDefault="00EE572B" w:rsidP="00D74059">
      <w:pPr>
        <w:numPr>
          <w:ilvl w:val="0"/>
          <w:numId w:val="1"/>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Domicilio</w:t>
      </w:r>
    </w:p>
    <w:p w14:paraId="11DF8DDF" w14:textId="77777777" w:rsidR="0074119E" w:rsidRPr="00830451" w:rsidRDefault="00EE572B" w:rsidP="00D74059">
      <w:pPr>
        <w:numPr>
          <w:ilvl w:val="0"/>
          <w:numId w:val="1"/>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Domicilio de facturación</w:t>
      </w:r>
    </w:p>
    <w:p w14:paraId="485262CD" w14:textId="77777777" w:rsidR="0074119E" w:rsidRPr="00830451" w:rsidRDefault="00EE572B" w:rsidP="00D74059">
      <w:pPr>
        <w:numPr>
          <w:ilvl w:val="0"/>
          <w:numId w:val="1"/>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Domicilio de envío</w:t>
      </w:r>
    </w:p>
    <w:p w14:paraId="1BA5348E" w14:textId="77777777" w:rsidR="0074119E" w:rsidRPr="00830451" w:rsidRDefault="00EE572B" w:rsidP="00D74059">
      <w:pPr>
        <w:numPr>
          <w:ilvl w:val="0"/>
          <w:numId w:val="1"/>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Dirección de correo electrónico</w:t>
      </w:r>
    </w:p>
    <w:p w14:paraId="2BDDFC83" w14:textId="77777777" w:rsidR="0074119E" w:rsidRPr="00830451" w:rsidRDefault="00EE572B" w:rsidP="00D74059">
      <w:pPr>
        <w:numPr>
          <w:ilvl w:val="0"/>
          <w:numId w:val="1"/>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Número de teléfono</w:t>
      </w:r>
    </w:p>
    <w:p w14:paraId="7E2CE7A8" w14:textId="77777777" w:rsidR="0074119E" w:rsidRPr="00830451" w:rsidRDefault="00EE572B" w:rsidP="00D74059">
      <w:pPr>
        <w:numPr>
          <w:ilvl w:val="0"/>
          <w:numId w:val="1"/>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Género y etnicidad (si usted la proporciona de manera voluntaria y únicamente relacionada con solicitudes de empleo)</w:t>
      </w:r>
    </w:p>
    <w:p w14:paraId="4E545295" w14:textId="77777777" w:rsidR="00230716" w:rsidRPr="00830451" w:rsidRDefault="00EE572B" w:rsidP="00D74059">
      <w:pPr>
        <w:pStyle w:val="Heading2"/>
        <w:rPr>
          <w:lang w:val="es-419"/>
        </w:rPr>
      </w:pPr>
      <w:r w:rsidRPr="00830451">
        <w:rPr>
          <w:lang w:val="es-419"/>
        </w:rPr>
        <w:t>Información que recabamos de manera automática. </w:t>
      </w:r>
    </w:p>
    <w:p w14:paraId="1BC00F78" w14:textId="2CA4EE3D"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Recabamos cierta información de manera automática mientras usa nuestro Sitio Web como:</w:t>
      </w:r>
    </w:p>
    <w:p w14:paraId="321E36C0" w14:textId="77777777" w:rsidR="0074119E" w:rsidRPr="00830451" w:rsidRDefault="00EE572B" w:rsidP="00D74059">
      <w:pPr>
        <w:numPr>
          <w:ilvl w:val="0"/>
          <w:numId w:val="2"/>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Dirección IP</w:t>
      </w:r>
    </w:p>
    <w:p w14:paraId="4C273A84" w14:textId="77777777" w:rsidR="0074119E" w:rsidRPr="00830451" w:rsidRDefault="00EE572B" w:rsidP="00D74059">
      <w:pPr>
        <w:numPr>
          <w:ilvl w:val="0"/>
          <w:numId w:val="2"/>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Tipo de explorador de Internet</w:t>
      </w:r>
    </w:p>
    <w:p w14:paraId="17FCC0D5" w14:textId="77777777" w:rsidR="0074119E" w:rsidRPr="00830451" w:rsidRDefault="00EE572B" w:rsidP="00D74059">
      <w:pPr>
        <w:numPr>
          <w:ilvl w:val="0"/>
          <w:numId w:val="2"/>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Tipo de computadora o dispositivo</w:t>
      </w:r>
    </w:p>
    <w:p w14:paraId="567E6DEA" w14:textId="77777777" w:rsidR="0074119E" w:rsidRPr="00830451" w:rsidRDefault="00EE572B" w:rsidP="00D74059">
      <w:pPr>
        <w:numPr>
          <w:ilvl w:val="0"/>
          <w:numId w:val="2"/>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El sitio web desde donde navego hasta nuestro Sitio Web</w:t>
      </w:r>
    </w:p>
    <w:p w14:paraId="4B4B8F3C" w14:textId="77777777" w:rsidR="0074119E" w:rsidRPr="00830451" w:rsidRDefault="00EE572B" w:rsidP="00D74059">
      <w:pPr>
        <w:numPr>
          <w:ilvl w:val="0"/>
          <w:numId w:val="2"/>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Hora y fecha de uso de nuestro Sitio Web</w:t>
      </w:r>
    </w:p>
    <w:p w14:paraId="2CC2D9D9" w14:textId="77777777" w:rsidR="0074119E" w:rsidRPr="00830451" w:rsidRDefault="00EE572B" w:rsidP="00D74059">
      <w:pPr>
        <w:numPr>
          <w:ilvl w:val="0"/>
          <w:numId w:val="2"/>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Las páginas de nuestro Sitio Web que visitó</w:t>
      </w:r>
    </w:p>
    <w:p w14:paraId="4A2C26A2" w14:textId="77777777" w:rsidR="0074119E" w:rsidRPr="00830451" w:rsidRDefault="00EE572B" w:rsidP="00D74059">
      <w:pPr>
        <w:numPr>
          <w:ilvl w:val="0"/>
          <w:numId w:val="2"/>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El nombre de su proveedor de servicios de Internet (ISP, por sus siglas en inglés)</w:t>
      </w:r>
    </w:p>
    <w:p w14:paraId="2A2721F2" w14:textId="77777777"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b/>
          <w:bCs/>
          <w:color w:val="333333"/>
          <w:lang w:val="es-419"/>
        </w:rPr>
        <w:t>Información recabada a través de cookies y tecnologías similares</w:t>
      </w:r>
    </w:p>
    <w:p w14:paraId="3A4E1AAE" w14:textId="77777777"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 xml:space="preserve">Nuestros proveedores de servicio y nosotros usamos cookies, web </w:t>
      </w:r>
      <w:proofErr w:type="spellStart"/>
      <w:r w:rsidRPr="00830451">
        <w:rPr>
          <w:rFonts w:eastAsia="Times New Roman" w:cstheme="minorHAnsi"/>
          <w:color w:val="333333"/>
          <w:lang w:val="es-419"/>
        </w:rPr>
        <w:t>beacons</w:t>
      </w:r>
      <w:proofErr w:type="spellEnd"/>
      <w:r w:rsidRPr="00830451">
        <w:rPr>
          <w:rFonts w:eastAsia="Times New Roman" w:cstheme="minorHAnsi"/>
          <w:color w:val="333333"/>
          <w:lang w:val="es-419"/>
        </w:rPr>
        <w:t xml:space="preserve"> y otras tecnologías para recibir y almacenar ciertos tipos de información cada vez que usted interactúa con nuestro sitio web a través de su computadora o dispositivo móvil. Una cookie es un archivo pequeño que contiene una cadena de caracteres que se mandan a su computadora cuando visita un sitio web. Cuando vuelve a visitar el sitio web, la cookie le permite al sitio reconocer su explorador. Las cookies pueden almacenar identificadores únicos, preferencias de usuario y otra información. Hy Cite se reserva el derecho de compartir datos estadísticos grupales del sitio con empresas asociadas, sin embargo, no permite que otras empresas coloquen cookies en nuestro sitio web a menos que exista un valor temporal predominante para el cliente. Puede reajustar su explorador para rechazar todas las cookies o indicar cuando se esté enviando una cookie. Sin embargo, algunas características de sitios web o servicios podrían no funcionar de manera adecuada sin las cookies. Las usamos para mejorar la calidad de nuestro servicio, incluido el almacenaje de preferencias de usuario y rastreo de tendencias del mismo.</w:t>
      </w:r>
    </w:p>
    <w:p w14:paraId="61624FEA" w14:textId="77777777"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b/>
          <w:bCs/>
          <w:color w:val="333333"/>
          <w:lang w:val="es-419"/>
        </w:rPr>
        <w:t>Sin información de menores de 13 años</w:t>
      </w:r>
    </w:p>
    <w:p w14:paraId="13A0A185" w14:textId="57A35C31" w:rsidR="0074119E" w:rsidRPr="00830451" w:rsidRDefault="00EE572B" w:rsidP="00D74059">
      <w:pPr>
        <w:shd w:val="clear" w:color="auto" w:fill="FFFFFF"/>
        <w:spacing w:line="240" w:lineRule="auto"/>
        <w:rPr>
          <w:rFonts w:eastAsia="Times New Roman" w:cstheme="minorHAnsi"/>
          <w:color w:val="333333"/>
          <w:lang w:val="es-419"/>
        </w:rPr>
      </w:pPr>
      <w:r w:rsidRPr="00830451">
        <w:rPr>
          <w:rFonts w:eastAsia="Times New Roman" w:cstheme="minorHAnsi"/>
          <w:color w:val="333333"/>
          <w:lang w:val="es-419"/>
        </w:rPr>
        <w:t xml:space="preserve">Si usted es menor de 13 (trece) años de edad, por favor, no intente registrarse con nosotros en el presente Sitio Web o proporcionarnos información personal alguna. Los sitios web Hy Cite no están dirigidos a individuos menores de 13 años de edad. Si nos enteramos de haber recabado información personal de un menor por debajo de los 13 años de edad, borraremos a la prontitud dicha información. </w:t>
      </w:r>
      <w:r w:rsidRPr="00830451">
        <w:rPr>
          <w:rFonts w:eastAsia="Times New Roman" w:cstheme="minorHAnsi"/>
          <w:color w:val="333333"/>
          <w:lang w:val="es-419"/>
        </w:rPr>
        <w:lastRenderedPageBreak/>
        <w:t>Si usted cree que hemos recabado información personal de algún menor de 13 años de edad, por favor, </w:t>
      </w:r>
      <w:r w:rsidR="003C65E2" w:rsidRPr="00830451">
        <w:rPr>
          <w:lang w:val="es-419"/>
        </w:rPr>
        <w:t xml:space="preserve">contáctenos </w:t>
      </w:r>
      <w:r w:rsidRPr="00830451">
        <w:rPr>
          <w:rFonts w:eastAsia="Times New Roman" w:cstheme="minorHAnsi"/>
          <w:color w:val="333333"/>
          <w:lang w:val="es-419"/>
        </w:rPr>
        <w:t>a través de nuestro Servicio al Cliente al (877) 494-2289 o como se describe al final de la presente Política.</w:t>
      </w:r>
    </w:p>
    <w:p w14:paraId="1461392B" w14:textId="01BBCC21" w:rsidR="0074119E" w:rsidRPr="00830451" w:rsidRDefault="00EE572B" w:rsidP="00D74059">
      <w:pPr>
        <w:pStyle w:val="Heading1"/>
        <w:rPr>
          <w:lang w:val="es-419"/>
        </w:rPr>
      </w:pPr>
      <w:r w:rsidRPr="00830451">
        <w:rPr>
          <w:lang w:val="es-419"/>
        </w:rPr>
        <w:t>Cómo Utilizamos Y Compartimos Su Información</w:t>
      </w:r>
    </w:p>
    <w:p w14:paraId="63FCE72C" w14:textId="77777777" w:rsidR="00230716" w:rsidRPr="00830451" w:rsidRDefault="00EE572B" w:rsidP="00D74059">
      <w:pPr>
        <w:pStyle w:val="Heading2"/>
        <w:rPr>
          <w:lang w:val="es-419"/>
        </w:rPr>
      </w:pPr>
      <w:r w:rsidRPr="00830451">
        <w:rPr>
          <w:lang w:val="es-419"/>
        </w:rPr>
        <w:t>Para proporcionar productos, servicios e información. </w:t>
      </w:r>
    </w:p>
    <w:p w14:paraId="70DAF5E4" w14:textId="47174D4A"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Como se describió anteriormente, recabamos información de usted para ser capaces de proporcionar productos y servicios y proveer información que nos solicite. Utilizamos su información personal para contactarlo con referencia a sus pedidos, procesar las transacciones de tarjeta de crédito / débito y enviarle productos. Podemos enviarle información de nuestros productos y servicios, así como nuevas ofertas. Podemos proporcionar información a proveedores de servicios terceras partes que nos ayudan a procesar pedidos y satisfacer y entregar productos y servicios que usted adquiera con nosotros.</w:t>
      </w:r>
    </w:p>
    <w:p w14:paraId="1B1832C7" w14:textId="34DCB67E"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Podemos emplear terceras partes que nos ayuden a proveer el servicio de nuestro Sitio Web, enviar correos electrónicos de actualizaciones de nuestro Sitio Web, retirar información repetitiva de nuestra lista de usuarios</w:t>
      </w:r>
      <w:r w:rsidR="003C65E2" w:rsidRPr="00830451">
        <w:rPr>
          <w:rFonts w:eastAsia="Times New Roman" w:cstheme="minorHAnsi"/>
          <w:color w:val="333333"/>
          <w:lang w:val="es-419"/>
        </w:rPr>
        <w:t xml:space="preserve">, </w:t>
      </w:r>
      <w:r w:rsidRPr="00830451">
        <w:rPr>
          <w:rFonts w:eastAsia="Times New Roman" w:cstheme="minorHAnsi"/>
          <w:color w:val="333333"/>
          <w:lang w:val="es-419"/>
        </w:rPr>
        <w:t>procesar pagos</w:t>
      </w:r>
      <w:r w:rsidR="003C65E2" w:rsidRPr="00830451">
        <w:rPr>
          <w:rFonts w:eastAsia="Times New Roman" w:cstheme="minorHAnsi"/>
          <w:color w:val="333333"/>
          <w:lang w:val="es-419"/>
        </w:rPr>
        <w:t>, o ayudarnos a llevar a cabo los otros propósitos que describimos en la presente Política</w:t>
      </w:r>
      <w:r w:rsidRPr="00830451">
        <w:rPr>
          <w:rFonts w:eastAsia="Times New Roman" w:cstheme="minorHAnsi"/>
          <w:color w:val="333333"/>
          <w:lang w:val="es-419"/>
        </w:rPr>
        <w:t>. Los proveedores de servicios tendrán acceso a su información personal para proporcionar dichos servicios, sin embargo, cuando esto ocurre implementamos protección contractual y técnica para limitar el uso de dicha información.</w:t>
      </w:r>
    </w:p>
    <w:p w14:paraId="462B975C" w14:textId="77777777" w:rsidR="00230716" w:rsidRPr="00830451" w:rsidRDefault="00EE572B" w:rsidP="00D74059">
      <w:pPr>
        <w:pStyle w:val="Heading2"/>
        <w:rPr>
          <w:lang w:val="es-419"/>
        </w:rPr>
      </w:pPr>
      <w:r w:rsidRPr="00830451">
        <w:rPr>
          <w:lang w:val="es-419"/>
        </w:rPr>
        <w:t>Su consentimiento. </w:t>
      </w:r>
    </w:p>
    <w:p w14:paraId="0A60B504" w14:textId="7825D506"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 xml:space="preserve">Además del reparto descrito en la presente Política, compartiremos información personal con empresas, organizaciones o individuos externos a la Empresa cuando contemos con su consentimiento para hacerlo. </w:t>
      </w:r>
    </w:p>
    <w:p w14:paraId="58A1D6E3" w14:textId="77777777" w:rsidR="00230716" w:rsidRPr="00830451" w:rsidRDefault="00EE572B" w:rsidP="00D74059">
      <w:pPr>
        <w:pStyle w:val="Heading2"/>
        <w:rPr>
          <w:lang w:val="es-419"/>
        </w:rPr>
      </w:pPr>
      <w:r w:rsidRPr="00830451">
        <w:rPr>
          <w:lang w:val="es-419"/>
        </w:rPr>
        <w:t>Procedimientos legales. </w:t>
      </w:r>
    </w:p>
    <w:p w14:paraId="3B0D2130" w14:textId="115A84B5"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t>Compartiremos información personal con empresas terceras partes, organizaciones o individuos externos a la Empresa, si de buena fe consideramos que el acceso, uso, preservación o divulgación de la información es de manera razonable necesaria para:</w:t>
      </w:r>
    </w:p>
    <w:p w14:paraId="01BEF3E6" w14:textId="5E6A2F2E" w:rsidR="0074119E" w:rsidRPr="00830451" w:rsidRDefault="00EE572B" w:rsidP="00D74059">
      <w:pPr>
        <w:numPr>
          <w:ilvl w:val="0"/>
          <w:numId w:val="3"/>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Cumplir con toda ley, norma, citatorio, proceso jurídico o solicitud gubernamental pertinente</w:t>
      </w:r>
      <w:r w:rsidR="00830451" w:rsidRPr="00830451">
        <w:rPr>
          <w:rFonts w:eastAsia="Times New Roman" w:cstheme="minorHAnsi"/>
          <w:color w:val="333333"/>
          <w:lang w:val="es-419"/>
        </w:rPr>
        <w:t>.</w:t>
      </w:r>
    </w:p>
    <w:p w14:paraId="159F80A5" w14:textId="2AA0D60C" w:rsidR="0074119E" w:rsidRPr="00830451" w:rsidRDefault="00EE572B" w:rsidP="00D74059">
      <w:pPr>
        <w:numPr>
          <w:ilvl w:val="0"/>
          <w:numId w:val="3"/>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Aplicar los Términos de Uso pertinentes, incluida la investigación de violaciones potenciales</w:t>
      </w:r>
      <w:r w:rsidR="00830451" w:rsidRPr="00830451">
        <w:rPr>
          <w:rFonts w:eastAsia="Times New Roman" w:cstheme="minorHAnsi"/>
          <w:color w:val="333333"/>
          <w:lang w:val="es-419"/>
        </w:rPr>
        <w:t>.</w:t>
      </w:r>
    </w:p>
    <w:p w14:paraId="2316F55D" w14:textId="77405822" w:rsidR="0074119E" w:rsidRPr="00830451" w:rsidRDefault="00EE572B" w:rsidP="00D74059">
      <w:pPr>
        <w:numPr>
          <w:ilvl w:val="0"/>
          <w:numId w:val="3"/>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Detectar, prevenir, o de alguna otra forma enfrentar fraude, problemas de seguridad o técnicos</w:t>
      </w:r>
      <w:r w:rsidR="00830451" w:rsidRPr="00830451">
        <w:rPr>
          <w:rFonts w:eastAsia="Times New Roman" w:cstheme="minorHAnsi"/>
          <w:color w:val="333333"/>
          <w:lang w:val="es-419"/>
        </w:rPr>
        <w:t>.</w:t>
      </w:r>
    </w:p>
    <w:p w14:paraId="42CFBCD6" w14:textId="77777777" w:rsidR="0074119E" w:rsidRPr="00830451" w:rsidRDefault="00EE572B" w:rsidP="00D74059">
      <w:pPr>
        <w:numPr>
          <w:ilvl w:val="0"/>
          <w:numId w:val="3"/>
        </w:numPr>
        <w:shd w:val="clear" w:color="auto" w:fill="FFFFFF"/>
        <w:spacing w:before="100" w:beforeAutospacing="1" w:after="150" w:line="240" w:lineRule="auto"/>
        <w:rPr>
          <w:rFonts w:eastAsia="Times New Roman" w:cstheme="minorHAnsi"/>
          <w:color w:val="333333"/>
          <w:lang w:val="es-419"/>
        </w:rPr>
      </w:pPr>
      <w:r w:rsidRPr="00830451">
        <w:rPr>
          <w:rFonts w:eastAsia="Times New Roman" w:cstheme="minorHAnsi"/>
          <w:color w:val="333333"/>
          <w:lang w:val="es-419"/>
        </w:rPr>
        <w:t>Protegerse contra perjuicio a los derechos, la propiedad o seguridad de la Empresa, nuestros usuarios, clientes o el público como se requiere o permite por la ley.</w:t>
      </w:r>
    </w:p>
    <w:p w14:paraId="3A075A13" w14:textId="77777777" w:rsidR="00230716" w:rsidRPr="00830451" w:rsidRDefault="00EE572B" w:rsidP="00D74059">
      <w:pPr>
        <w:pStyle w:val="Heading2"/>
        <w:rPr>
          <w:lang w:val="es-419"/>
        </w:rPr>
      </w:pPr>
      <w:r w:rsidRPr="00830451">
        <w:rPr>
          <w:lang w:val="es-419"/>
        </w:rPr>
        <w:t>Transferencia en el caso de venta o cambio de control. </w:t>
      </w:r>
    </w:p>
    <w:p w14:paraId="368C4598" w14:textId="09C086FD" w:rsidR="0074119E" w:rsidRPr="00830451" w:rsidRDefault="00EE572B" w:rsidP="00D74059">
      <w:pPr>
        <w:shd w:val="clear" w:color="auto" w:fill="FFFFFF"/>
        <w:spacing w:line="240" w:lineRule="auto"/>
        <w:rPr>
          <w:rFonts w:eastAsia="Times New Roman" w:cstheme="minorHAnsi"/>
          <w:color w:val="333333"/>
          <w:lang w:val="es-419"/>
        </w:rPr>
      </w:pPr>
      <w:r w:rsidRPr="00830451">
        <w:rPr>
          <w:rFonts w:eastAsia="Times New Roman" w:cstheme="minorHAnsi"/>
          <w:color w:val="333333"/>
          <w:lang w:val="es-419"/>
        </w:rPr>
        <w:t>Si la propiedad de todo o substancialmente todo nuestro negocio cambia, o de alguna otra forma transferimos acciones relacionadas con nuestro negocio o el Sitio Web a una tercera parte, como por ejemplo, debido a fusión, adquisición, proceso de bancarrota o de alguna otra manera, podemos transferir o vender su información personal al nuevo propietario. En tal caso, salvo que sea permitido de alguna otra forma por la ley aplicable, su información permanecería supeditada a las promesas realizadas en la política de privacidad aplicable a menos que se haya acordado de manera diferente.</w:t>
      </w:r>
    </w:p>
    <w:p w14:paraId="3E56A89E" w14:textId="5DE103A0" w:rsidR="0074119E" w:rsidRPr="00830451" w:rsidRDefault="00EE572B" w:rsidP="00D74059">
      <w:pPr>
        <w:pStyle w:val="Heading1"/>
        <w:rPr>
          <w:lang w:val="es-419"/>
        </w:rPr>
      </w:pPr>
      <w:r w:rsidRPr="00830451">
        <w:rPr>
          <w:lang w:val="es-419"/>
        </w:rPr>
        <w:t>Acceso a Su Información Y Opciones</w:t>
      </w:r>
    </w:p>
    <w:p w14:paraId="1D8F8B6B" w14:textId="2B1440DD" w:rsidR="0074119E" w:rsidRPr="00830451" w:rsidRDefault="00EE572B" w:rsidP="00D74059">
      <w:pPr>
        <w:shd w:val="clear" w:color="auto" w:fill="FFFFFF"/>
        <w:spacing w:after="150" w:line="240" w:lineRule="auto"/>
        <w:rPr>
          <w:rFonts w:eastAsia="Times New Roman" w:cstheme="minorHAnsi"/>
          <w:color w:val="333333"/>
          <w:lang w:val="es-419"/>
        </w:rPr>
      </w:pPr>
      <w:r w:rsidRPr="00830451">
        <w:rPr>
          <w:rFonts w:eastAsia="Times New Roman" w:cstheme="minorHAnsi"/>
          <w:color w:val="333333"/>
          <w:lang w:val="es-419"/>
        </w:rPr>
        <w:lastRenderedPageBreak/>
        <w:t>Puede acceder y actualizar cierta información con la que contamos relacionada a su cuenta en línea al ingresar a su cuenta y dirigirse a la sección de Información de Cuenta (</w:t>
      </w:r>
      <w:proofErr w:type="spellStart"/>
      <w:r w:rsidRPr="00830451">
        <w:rPr>
          <w:rFonts w:eastAsia="Times New Roman" w:cstheme="minorHAnsi"/>
          <w:color w:val="333333"/>
          <w:lang w:val="es-419"/>
        </w:rPr>
        <w:t>Account</w:t>
      </w:r>
      <w:proofErr w:type="spellEnd"/>
      <w:r w:rsidRPr="00830451">
        <w:rPr>
          <w:rFonts w:eastAsia="Times New Roman" w:cstheme="minorHAnsi"/>
          <w:color w:val="333333"/>
          <w:lang w:val="es-419"/>
        </w:rPr>
        <w:t xml:space="preserve"> Information) de nuestro Sitio Web del Cliente Hy Cite. Si tiene preguntas acerca de su información personal con la que contamos o necesita actualizarla, puede </w:t>
      </w:r>
      <w:r w:rsidR="00830451" w:rsidRPr="00830451">
        <w:rPr>
          <w:rFonts w:eastAsia="Times New Roman" w:cstheme="minorHAnsi"/>
          <w:color w:val="333333"/>
          <w:lang w:val="es-419"/>
        </w:rPr>
        <w:t>contactarnos a través de nuestro Servicio al Cliente al (877) 494-2289 o como se describe al final de la presente Política</w:t>
      </w:r>
      <w:r w:rsidRPr="00830451">
        <w:rPr>
          <w:rFonts w:eastAsia="Times New Roman" w:cstheme="minorHAnsi"/>
          <w:color w:val="333333"/>
          <w:lang w:val="es-419"/>
        </w:rPr>
        <w:t xml:space="preserve">. </w:t>
      </w:r>
    </w:p>
    <w:p w14:paraId="1FC7F459" w14:textId="31B84A29" w:rsidR="0074119E" w:rsidRPr="00830451" w:rsidRDefault="00EE572B" w:rsidP="00D74059">
      <w:pPr>
        <w:pStyle w:val="Heading1"/>
        <w:rPr>
          <w:lang w:val="es-419"/>
        </w:rPr>
      </w:pPr>
      <w:r w:rsidRPr="00830451">
        <w:rPr>
          <w:lang w:val="es-419"/>
        </w:rPr>
        <w:t>Seguridad De Su Información</w:t>
      </w:r>
    </w:p>
    <w:p w14:paraId="51E66A60" w14:textId="18C6A550" w:rsidR="00830451" w:rsidRPr="00830451" w:rsidRDefault="00EE572B" w:rsidP="00D74059">
      <w:pPr>
        <w:shd w:val="clear" w:color="auto" w:fill="FFFFFF"/>
        <w:spacing w:line="240" w:lineRule="auto"/>
        <w:rPr>
          <w:rFonts w:eastAsia="Times New Roman" w:cstheme="minorHAnsi"/>
          <w:color w:val="333333"/>
          <w:lang w:val="es-419"/>
        </w:rPr>
      </w:pPr>
      <w:r w:rsidRPr="00830451">
        <w:rPr>
          <w:rFonts w:eastAsia="Times New Roman" w:cstheme="minorHAnsi"/>
          <w:color w:val="333333"/>
          <w:lang w:val="es-419"/>
        </w:rPr>
        <w:t xml:space="preserve">Empleamos medidas y dispositivos de seguridad física, técnica y administrativa de estándar industrial para proteger la confidencialidad y seguridad de su información personal. </w:t>
      </w:r>
      <w:r w:rsidR="00830451" w:rsidRPr="00830451">
        <w:rPr>
          <w:rFonts w:eastAsia="Times New Roman" w:cstheme="minorHAnsi"/>
          <w:color w:val="333333"/>
          <w:lang w:val="es-419"/>
        </w:rPr>
        <w:t>La información personal puede ser accedida por personas dentro de nuestra organización, o nuestros proveedores de servicios externos, que requieren dicho acceso para llevar a cabo los propósitos indicados en esta Política de Privacidad, o cualquier otro propósito que pueda ser permitido o requerido por la ley aplicable. Gestionamos la información personal que recopilamos desde Middleton, Wisconsin, EE. UU.</w:t>
      </w:r>
    </w:p>
    <w:p w14:paraId="54F5B573" w14:textId="43092BE9" w:rsidR="0074119E" w:rsidRPr="00830451" w:rsidRDefault="00EE572B" w:rsidP="00D74059">
      <w:pPr>
        <w:shd w:val="clear" w:color="auto" w:fill="FFFFFF"/>
        <w:spacing w:line="240" w:lineRule="auto"/>
        <w:rPr>
          <w:rFonts w:eastAsia="Times New Roman" w:cstheme="minorHAnsi"/>
          <w:color w:val="333333"/>
          <w:lang w:val="es-419"/>
        </w:rPr>
      </w:pPr>
      <w:r w:rsidRPr="00830451">
        <w:rPr>
          <w:rFonts w:eastAsia="Times New Roman" w:cstheme="minorHAnsi"/>
          <w:color w:val="333333"/>
          <w:lang w:val="es-419"/>
        </w:rPr>
        <w:t>Sin embargo, puesto que el Internet no es un ambiente 100 % seguro, no podemos garantizar o asegurar la seguridad de toda la información que nos transmite. No existe la garantía de que no se acceda, divulgue, altere o destruya dicha información debido a la violación de alguno de nuestros dispositivos físicos, técnicos o administrativos. Es su responsabilidad proteger la seguridad de su información de inicio de sesión. Por favor, tenga en cuenta que los correos electrónicos y otros comunicados que nos envía a través de nuestro Sitio Web no se encuentran encriptados y le recomendamos firmemente el no comunicar información confidencial alguna a través de dichos medios.</w:t>
      </w:r>
    </w:p>
    <w:p w14:paraId="713EE2AD" w14:textId="2C96F99F" w:rsidR="0074119E" w:rsidRPr="00830451" w:rsidRDefault="00EE572B" w:rsidP="00D74059">
      <w:pPr>
        <w:pStyle w:val="Heading1"/>
        <w:rPr>
          <w:lang w:val="es-419"/>
        </w:rPr>
      </w:pPr>
      <w:r w:rsidRPr="00830451">
        <w:rPr>
          <w:lang w:val="es-419"/>
        </w:rPr>
        <w:t>Aviso de Privacidad de California</w:t>
      </w:r>
    </w:p>
    <w:p w14:paraId="180C1FFD"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Hy Cite </w:t>
      </w:r>
      <w:proofErr w:type="spellStart"/>
      <w:r w:rsidRPr="00830451">
        <w:rPr>
          <w:rFonts w:asciiTheme="minorHAnsi" w:hAnsiTheme="minorHAnsi"/>
          <w:sz w:val="22"/>
          <w:szCs w:val="22"/>
          <w:lang w:val="es-419"/>
        </w:rPr>
        <w:t>Enterprises</w:t>
      </w:r>
      <w:proofErr w:type="spellEnd"/>
      <w:r w:rsidRPr="00830451">
        <w:rPr>
          <w:rFonts w:asciiTheme="minorHAnsi" w:hAnsiTheme="minorHAnsi"/>
          <w:sz w:val="22"/>
          <w:szCs w:val="22"/>
          <w:lang w:val="es-419"/>
        </w:rPr>
        <w:t xml:space="preserve">, LLC y sus filiales y subsidiarias (“Hy Cite”, “nosotros” “nos” o “nuestro”) proporcionan este Aviso de Privacidad de California (“Aviso de Privacidad de la Ley de Privacidad del Consumidor de California [CCPA, California </w:t>
      </w:r>
      <w:proofErr w:type="spellStart"/>
      <w:r w:rsidRPr="00830451">
        <w:rPr>
          <w:rFonts w:asciiTheme="minorHAnsi" w:hAnsiTheme="minorHAnsi"/>
          <w:sz w:val="22"/>
          <w:szCs w:val="22"/>
          <w:lang w:val="es-419"/>
        </w:rPr>
        <w:t>Consumer</w:t>
      </w:r>
      <w:proofErr w:type="spellEnd"/>
      <w:r w:rsidRPr="00830451">
        <w:rPr>
          <w:rFonts w:asciiTheme="minorHAnsi" w:hAnsiTheme="minorHAnsi"/>
          <w:sz w:val="22"/>
          <w:szCs w:val="22"/>
          <w:lang w:val="es-419"/>
        </w:rPr>
        <w:t xml:space="preserve"> </w:t>
      </w:r>
      <w:proofErr w:type="spellStart"/>
      <w:r w:rsidRPr="00830451">
        <w:rPr>
          <w:rFonts w:asciiTheme="minorHAnsi" w:hAnsiTheme="minorHAnsi"/>
          <w:sz w:val="22"/>
          <w:szCs w:val="22"/>
          <w:lang w:val="es-419"/>
        </w:rPr>
        <w:t>Privacy</w:t>
      </w:r>
      <w:proofErr w:type="spellEnd"/>
      <w:r w:rsidRPr="00830451">
        <w:rPr>
          <w:rFonts w:asciiTheme="minorHAnsi" w:hAnsiTheme="minorHAnsi"/>
          <w:sz w:val="22"/>
          <w:szCs w:val="22"/>
          <w:lang w:val="es-419"/>
        </w:rPr>
        <w:t xml:space="preserve"> </w:t>
      </w:r>
      <w:proofErr w:type="spellStart"/>
      <w:r w:rsidRPr="00830451">
        <w:rPr>
          <w:rFonts w:asciiTheme="minorHAnsi" w:hAnsiTheme="minorHAnsi"/>
          <w:sz w:val="22"/>
          <w:szCs w:val="22"/>
          <w:lang w:val="es-419"/>
        </w:rPr>
        <w:t>Act</w:t>
      </w:r>
      <w:proofErr w:type="spellEnd"/>
      <w:r w:rsidRPr="00830451">
        <w:rPr>
          <w:rFonts w:asciiTheme="minorHAnsi" w:hAnsiTheme="minorHAnsi"/>
          <w:sz w:val="22"/>
          <w:szCs w:val="22"/>
          <w:lang w:val="es-419"/>
        </w:rPr>
        <w:t>]”) para complementar la información de la Política de Privacidad de Hy Cite.  Este Aviso de Privacidad de la CCPA expone nuestras prácticas de privacidad conforme a lo dispuesto en la Ley de Privacidad del Consumidor de California (“CCPA”) de 2018.</w:t>
      </w:r>
    </w:p>
    <w:p w14:paraId="2433E1BD" w14:textId="416F7221" w:rsidR="00A26A88" w:rsidRPr="00830451" w:rsidRDefault="00EE572B" w:rsidP="00D74059">
      <w:pPr>
        <w:pStyle w:val="Paragraph"/>
        <w:rPr>
          <w:rFonts w:asciiTheme="minorHAnsi" w:hAnsiTheme="minorHAnsi"/>
          <w:sz w:val="22"/>
          <w:szCs w:val="22"/>
          <w:lang w:val="es-419"/>
        </w:rPr>
      </w:pPr>
      <w:r w:rsidRPr="00830451">
        <w:rPr>
          <w:rFonts w:asciiTheme="minorHAnsi" w:hAnsiTheme="minorHAnsi"/>
          <w:sz w:val="22"/>
          <w:szCs w:val="22"/>
          <w:lang w:val="es-419"/>
        </w:rPr>
        <w:t xml:space="preserve">El Aviso de Privacidad de la CCPA solo se aplica a los residentes del estado de California que se consideran “Consumidores” según esta ley y de los cuales recopilamos “Información Personal” como se describe en la CCPA (“Consumidores”). </w:t>
      </w:r>
    </w:p>
    <w:p w14:paraId="2FAB9931" w14:textId="77777777" w:rsidR="00A26A88" w:rsidRPr="00830451" w:rsidRDefault="00A26A88" w:rsidP="00D74059">
      <w:pPr>
        <w:pStyle w:val="Paragraph"/>
        <w:rPr>
          <w:rFonts w:asciiTheme="minorHAnsi" w:hAnsiTheme="minorHAnsi" w:cstheme="minorHAnsi"/>
          <w:sz w:val="22"/>
          <w:szCs w:val="22"/>
          <w:lang w:val="es-419"/>
        </w:rPr>
      </w:pPr>
    </w:p>
    <w:p w14:paraId="7567C54E" w14:textId="77777777" w:rsidR="00A26A88" w:rsidRPr="00830451" w:rsidRDefault="00EE572B" w:rsidP="00D74059">
      <w:pPr>
        <w:pStyle w:val="Heading2"/>
        <w:rPr>
          <w:rFonts w:cstheme="minorHAnsi"/>
          <w:lang w:val="es-419"/>
        </w:rPr>
      </w:pPr>
      <w:r w:rsidRPr="00830451">
        <w:rPr>
          <w:lang w:val="es-419"/>
        </w:rPr>
        <w:t>Información que recopilamos</w:t>
      </w:r>
    </w:p>
    <w:p w14:paraId="290943A3"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Podemos recopilar su información personal en una amplia variedad de situaciones diferentes, incluidas, entre otras, en nuestro sitio web, su dispositivo móvil, mediante correo electrónico, en lugares físicos, mediante correo postal o por teléfono. Más específicamente, Hy Cite recopila las siguientes categorías de información personal de sus Consumidores, lo que dependerá del fin comercial particular para el que la recopilamos: </w:t>
      </w:r>
    </w:p>
    <w:p w14:paraId="63749942" w14:textId="77777777" w:rsidR="00A26A88" w:rsidRPr="00830451" w:rsidRDefault="00A26A88" w:rsidP="00D74059">
      <w:pPr>
        <w:pStyle w:val="Paragraph"/>
        <w:rPr>
          <w:rFonts w:asciiTheme="minorHAnsi" w:hAnsiTheme="minorHAnsi" w:cstheme="minorHAnsi"/>
          <w:sz w:val="22"/>
          <w:szCs w:val="22"/>
          <w:lang w:val="es-419"/>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784"/>
      </w:tblGrid>
      <w:tr w:rsidR="00C316CC" w:rsidRPr="00816616" w14:paraId="7D6534E5" w14:textId="77777777" w:rsidTr="00A26A88">
        <w:tc>
          <w:tcPr>
            <w:tcW w:w="1301" w:type="pct"/>
            <w:tcBorders>
              <w:top w:val="single" w:sz="4" w:space="0" w:color="auto"/>
              <w:left w:val="single" w:sz="4" w:space="0" w:color="auto"/>
              <w:bottom w:val="single" w:sz="4" w:space="0" w:color="auto"/>
              <w:right w:val="single" w:sz="4" w:space="0" w:color="auto"/>
            </w:tcBorders>
            <w:hideMark/>
          </w:tcPr>
          <w:p w14:paraId="0B28590A" w14:textId="77777777" w:rsidR="00A26A88" w:rsidRPr="00830451" w:rsidRDefault="00EE572B" w:rsidP="00D74059">
            <w:pPr>
              <w:pStyle w:val="Paragraph"/>
              <w:spacing w:line="256" w:lineRule="auto"/>
              <w:rPr>
                <w:rFonts w:asciiTheme="minorHAnsi" w:hAnsiTheme="minorHAnsi" w:cstheme="minorHAnsi"/>
                <w:b/>
                <w:sz w:val="22"/>
                <w:szCs w:val="22"/>
                <w:lang w:val="es-419"/>
              </w:rPr>
            </w:pPr>
            <w:bookmarkStart w:id="0" w:name="_Hlk27658153"/>
            <w:r w:rsidRPr="00830451">
              <w:rPr>
                <w:rFonts w:asciiTheme="minorHAnsi" w:hAnsiTheme="minorHAnsi"/>
                <w:b/>
                <w:sz w:val="22"/>
                <w:szCs w:val="22"/>
                <w:lang w:val="es-419"/>
              </w:rPr>
              <w:t>Categoría</w:t>
            </w:r>
          </w:p>
        </w:tc>
        <w:tc>
          <w:tcPr>
            <w:tcW w:w="3699" w:type="pct"/>
            <w:tcBorders>
              <w:top w:val="single" w:sz="4" w:space="0" w:color="auto"/>
              <w:left w:val="single" w:sz="4" w:space="0" w:color="auto"/>
              <w:bottom w:val="single" w:sz="4" w:space="0" w:color="auto"/>
              <w:right w:val="single" w:sz="4" w:space="0" w:color="auto"/>
            </w:tcBorders>
            <w:hideMark/>
          </w:tcPr>
          <w:p w14:paraId="25EC82DE" w14:textId="77777777" w:rsidR="00A26A88" w:rsidRPr="00830451" w:rsidRDefault="00EE572B" w:rsidP="00D74059">
            <w:pPr>
              <w:pStyle w:val="Paragraph"/>
              <w:spacing w:line="256" w:lineRule="auto"/>
              <w:rPr>
                <w:rFonts w:asciiTheme="minorHAnsi" w:hAnsiTheme="minorHAnsi" w:cstheme="minorHAnsi"/>
                <w:b/>
                <w:sz w:val="22"/>
                <w:szCs w:val="22"/>
                <w:lang w:val="es-419"/>
              </w:rPr>
            </w:pPr>
            <w:r w:rsidRPr="00830451">
              <w:rPr>
                <w:rFonts w:asciiTheme="minorHAnsi" w:hAnsiTheme="minorHAnsi"/>
                <w:b/>
                <w:sz w:val="22"/>
                <w:szCs w:val="22"/>
                <w:lang w:val="es-419"/>
              </w:rPr>
              <w:t xml:space="preserve">Ejemplos de información personal recopilada </w:t>
            </w:r>
          </w:p>
        </w:tc>
      </w:tr>
      <w:tr w:rsidR="00C316CC" w:rsidRPr="00816616" w14:paraId="22BAAD9A" w14:textId="77777777" w:rsidTr="00A26A88">
        <w:tc>
          <w:tcPr>
            <w:tcW w:w="1301" w:type="pct"/>
            <w:tcBorders>
              <w:top w:val="single" w:sz="4" w:space="0" w:color="auto"/>
              <w:left w:val="single" w:sz="4" w:space="0" w:color="auto"/>
              <w:bottom w:val="single" w:sz="4" w:space="0" w:color="auto"/>
              <w:right w:val="single" w:sz="4" w:space="0" w:color="auto"/>
            </w:tcBorders>
            <w:hideMark/>
          </w:tcPr>
          <w:p w14:paraId="2EAB2283"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A. Identificadores.</w:t>
            </w:r>
          </w:p>
        </w:tc>
        <w:tc>
          <w:tcPr>
            <w:tcW w:w="3699" w:type="pct"/>
            <w:tcBorders>
              <w:top w:val="single" w:sz="4" w:space="0" w:color="auto"/>
              <w:left w:val="single" w:sz="4" w:space="0" w:color="auto"/>
              <w:bottom w:val="single" w:sz="4" w:space="0" w:color="auto"/>
              <w:right w:val="single" w:sz="4" w:space="0" w:color="auto"/>
            </w:tcBorders>
            <w:hideMark/>
          </w:tcPr>
          <w:p w14:paraId="7657D606"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 xml:space="preserve">Nombre real, apodo, dirección postal, identificador personal único, identificador en línea, dirección del Protocolo de Internet, dirección de correo electrónico, nombre de cuenta, número de Seguro Social, número </w:t>
            </w:r>
            <w:r w:rsidRPr="00830451">
              <w:rPr>
                <w:rFonts w:asciiTheme="minorHAnsi" w:hAnsiTheme="minorHAnsi"/>
                <w:sz w:val="22"/>
                <w:szCs w:val="22"/>
                <w:lang w:val="es-419"/>
              </w:rPr>
              <w:lastRenderedPageBreak/>
              <w:t>de licencia de conducir, número de pasaporte u otros identificadores similares.</w:t>
            </w:r>
          </w:p>
        </w:tc>
      </w:tr>
      <w:tr w:rsidR="00C316CC" w:rsidRPr="00816616" w14:paraId="35FDCB51" w14:textId="77777777" w:rsidTr="00A26A88">
        <w:tc>
          <w:tcPr>
            <w:tcW w:w="1301" w:type="pct"/>
            <w:tcBorders>
              <w:top w:val="single" w:sz="4" w:space="0" w:color="auto"/>
              <w:left w:val="single" w:sz="4" w:space="0" w:color="auto"/>
              <w:bottom w:val="single" w:sz="4" w:space="0" w:color="auto"/>
              <w:right w:val="single" w:sz="4" w:space="0" w:color="auto"/>
            </w:tcBorders>
            <w:hideMark/>
          </w:tcPr>
          <w:p w14:paraId="6EA2A583"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lastRenderedPageBreak/>
              <w:t>B. Categorías de información personal enumeradas en el estatuto de Registros de Clientes de California (Código Civil de California § 1798.80(e)).</w:t>
            </w:r>
          </w:p>
        </w:tc>
        <w:tc>
          <w:tcPr>
            <w:tcW w:w="3699" w:type="pct"/>
            <w:tcBorders>
              <w:top w:val="single" w:sz="4" w:space="0" w:color="auto"/>
              <w:left w:val="single" w:sz="4" w:space="0" w:color="auto"/>
              <w:bottom w:val="single" w:sz="4" w:space="0" w:color="auto"/>
              <w:right w:val="single" w:sz="4" w:space="0" w:color="auto"/>
            </w:tcBorders>
            <w:hideMark/>
          </w:tcPr>
          <w:p w14:paraId="70B4981C"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Nombre, firma, número de Seguro Social, dirección, número de teléfono, número de pasaporte, número de licencia de conducir o tarjeta de identificación estatal, empleo, experiencia laboral, número de cuenta bancaria, número de tarjeta de crédito, número de tarjeta de débito u otra información financiera.</w:t>
            </w:r>
          </w:p>
          <w:p w14:paraId="5B3C5E62"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Nota: Es posible que determinados datos que se incluyen en esta categoría se superpongan con otras categorías.</w:t>
            </w:r>
          </w:p>
        </w:tc>
      </w:tr>
      <w:tr w:rsidR="00C316CC" w:rsidRPr="00816616" w14:paraId="46397C3C" w14:textId="77777777" w:rsidTr="00A26A88">
        <w:tc>
          <w:tcPr>
            <w:tcW w:w="1301" w:type="pct"/>
            <w:tcBorders>
              <w:top w:val="single" w:sz="4" w:space="0" w:color="auto"/>
              <w:left w:val="single" w:sz="4" w:space="0" w:color="auto"/>
              <w:bottom w:val="single" w:sz="4" w:space="0" w:color="auto"/>
              <w:right w:val="single" w:sz="4" w:space="0" w:color="auto"/>
            </w:tcBorders>
            <w:hideMark/>
          </w:tcPr>
          <w:p w14:paraId="646DA39D"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C. Características de clasificación protegidas en virtud de la ley de California o la ley federal.</w:t>
            </w:r>
          </w:p>
        </w:tc>
        <w:tc>
          <w:tcPr>
            <w:tcW w:w="3699" w:type="pct"/>
            <w:tcBorders>
              <w:top w:val="single" w:sz="4" w:space="0" w:color="auto"/>
              <w:left w:val="single" w:sz="4" w:space="0" w:color="auto"/>
              <w:bottom w:val="single" w:sz="4" w:space="0" w:color="auto"/>
              <w:right w:val="single" w:sz="4" w:space="0" w:color="auto"/>
            </w:tcBorders>
            <w:hideMark/>
          </w:tcPr>
          <w:p w14:paraId="5D2A98EC" w14:textId="14BD4086"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Edad (40 años o más), origen nacional, ciudadanía, estado civil, estado de salud, sexo (incluidos el género, la identidad de género, la expresión de género), condición de veterano o militar.</w:t>
            </w:r>
          </w:p>
        </w:tc>
      </w:tr>
      <w:tr w:rsidR="00C316CC" w:rsidRPr="00830451" w14:paraId="1C0133BE" w14:textId="77777777" w:rsidTr="00A26A88">
        <w:tc>
          <w:tcPr>
            <w:tcW w:w="1301" w:type="pct"/>
            <w:tcBorders>
              <w:top w:val="single" w:sz="4" w:space="0" w:color="auto"/>
              <w:left w:val="single" w:sz="4" w:space="0" w:color="auto"/>
              <w:bottom w:val="single" w:sz="4" w:space="0" w:color="auto"/>
              <w:right w:val="single" w:sz="4" w:space="0" w:color="auto"/>
            </w:tcBorders>
            <w:hideMark/>
          </w:tcPr>
          <w:p w14:paraId="265FF638"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D. Información comercial.</w:t>
            </w:r>
          </w:p>
        </w:tc>
        <w:tc>
          <w:tcPr>
            <w:tcW w:w="3699" w:type="pct"/>
            <w:tcBorders>
              <w:top w:val="single" w:sz="4" w:space="0" w:color="auto"/>
              <w:left w:val="single" w:sz="4" w:space="0" w:color="auto"/>
              <w:bottom w:val="single" w:sz="4" w:space="0" w:color="auto"/>
              <w:right w:val="single" w:sz="4" w:space="0" w:color="auto"/>
            </w:tcBorders>
            <w:hideMark/>
          </w:tcPr>
          <w:p w14:paraId="4A7595D0"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Productos o servicios comprados, obtenidos o considerados, u otros tipos de historial o tendencia de compra o consumo.</w:t>
            </w:r>
          </w:p>
        </w:tc>
      </w:tr>
      <w:tr w:rsidR="00C316CC" w:rsidRPr="00816616" w14:paraId="0E2837C8" w14:textId="77777777" w:rsidTr="00A26A88">
        <w:tc>
          <w:tcPr>
            <w:tcW w:w="1301" w:type="pct"/>
            <w:tcBorders>
              <w:top w:val="single" w:sz="4" w:space="0" w:color="auto"/>
              <w:left w:val="single" w:sz="4" w:space="0" w:color="auto"/>
              <w:bottom w:val="single" w:sz="4" w:space="0" w:color="auto"/>
              <w:right w:val="single" w:sz="4" w:space="0" w:color="auto"/>
            </w:tcBorders>
            <w:hideMark/>
          </w:tcPr>
          <w:p w14:paraId="752AB811"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E. Internet o actividad en red similar.</w:t>
            </w:r>
          </w:p>
        </w:tc>
        <w:tc>
          <w:tcPr>
            <w:tcW w:w="3699" w:type="pct"/>
            <w:tcBorders>
              <w:top w:val="single" w:sz="4" w:space="0" w:color="auto"/>
              <w:left w:val="single" w:sz="4" w:space="0" w:color="auto"/>
              <w:bottom w:val="single" w:sz="4" w:space="0" w:color="auto"/>
              <w:right w:val="single" w:sz="4" w:space="0" w:color="auto"/>
            </w:tcBorders>
            <w:hideMark/>
          </w:tcPr>
          <w:p w14:paraId="02E45F49"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Información sobre la interacción de un Consumidor con un sitio web.</w:t>
            </w:r>
          </w:p>
        </w:tc>
      </w:tr>
      <w:tr w:rsidR="00C316CC" w:rsidRPr="00816616" w14:paraId="79D2DC4B" w14:textId="77777777" w:rsidTr="00A26A88">
        <w:tc>
          <w:tcPr>
            <w:tcW w:w="1301" w:type="pct"/>
            <w:tcBorders>
              <w:top w:val="single" w:sz="4" w:space="0" w:color="auto"/>
              <w:left w:val="single" w:sz="4" w:space="0" w:color="auto"/>
              <w:bottom w:val="single" w:sz="4" w:space="0" w:color="auto"/>
              <w:right w:val="single" w:sz="4" w:space="0" w:color="auto"/>
            </w:tcBorders>
            <w:hideMark/>
          </w:tcPr>
          <w:p w14:paraId="37F0B958"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F. Información sensorial.</w:t>
            </w:r>
          </w:p>
        </w:tc>
        <w:tc>
          <w:tcPr>
            <w:tcW w:w="3699" w:type="pct"/>
            <w:tcBorders>
              <w:top w:val="single" w:sz="4" w:space="0" w:color="auto"/>
              <w:left w:val="single" w:sz="4" w:space="0" w:color="auto"/>
              <w:bottom w:val="single" w:sz="4" w:space="0" w:color="auto"/>
              <w:right w:val="single" w:sz="4" w:space="0" w:color="auto"/>
            </w:tcBorders>
            <w:hideMark/>
          </w:tcPr>
          <w:p w14:paraId="29032C9A" w14:textId="4851FA9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 xml:space="preserve">Audio </w:t>
            </w:r>
            <w:r w:rsidR="00830451" w:rsidRPr="00830451">
              <w:rPr>
                <w:rFonts w:asciiTheme="minorHAnsi" w:hAnsiTheme="minorHAnsi"/>
                <w:sz w:val="22"/>
                <w:szCs w:val="22"/>
                <w:lang w:val="es-419"/>
              </w:rPr>
              <w:t>de llamadas telefónicas de clientes</w:t>
            </w:r>
          </w:p>
        </w:tc>
      </w:tr>
      <w:tr w:rsidR="00C316CC" w:rsidRPr="00830451" w14:paraId="48F92FC5" w14:textId="77777777" w:rsidTr="00A26A88">
        <w:tc>
          <w:tcPr>
            <w:tcW w:w="1301" w:type="pct"/>
            <w:tcBorders>
              <w:top w:val="single" w:sz="4" w:space="0" w:color="auto"/>
              <w:left w:val="single" w:sz="4" w:space="0" w:color="auto"/>
              <w:bottom w:val="single" w:sz="4" w:space="0" w:color="auto"/>
              <w:right w:val="single" w:sz="4" w:space="0" w:color="auto"/>
            </w:tcBorders>
            <w:hideMark/>
          </w:tcPr>
          <w:p w14:paraId="295A2CF9"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G. Información profesional o relacionada con el empleo.</w:t>
            </w:r>
          </w:p>
        </w:tc>
        <w:tc>
          <w:tcPr>
            <w:tcW w:w="3699" w:type="pct"/>
            <w:tcBorders>
              <w:top w:val="single" w:sz="4" w:space="0" w:color="auto"/>
              <w:left w:val="single" w:sz="4" w:space="0" w:color="auto"/>
              <w:bottom w:val="single" w:sz="4" w:space="0" w:color="auto"/>
              <w:right w:val="single" w:sz="4" w:space="0" w:color="auto"/>
            </w:tcBorders>
            <w:hideMark/>
          </w:tcPr>
          <w:p w14:paraId="037C0C86" w14:textId="77777777" w:rsidR="00A26A88" w:rsidRPr="00830451" w:rsidRDefault="00EE572B" w:rsidP="00D74059">
            <w:pPr>
              <w:pStyle w:val="Paragraph"/>
              <w:spacing w:line="256" w:lineRule="auto"/>
              <w:rPr>
                <w:rFonts w:asciiTheme="minorHAnsi" w:hAnsiTheme="minorHAnsi" w:cstheme="minorHAnsi"/>
                <w:sz w:val="22"/>
                <w:szCs w:val="22"/>
                <w:lang w:val="es-419"/>
              </w:rPr>
            </w:pPr>
            <w:r w:rsidRPr="00830451">
              <w:rPr>
                <w:rFonts w:asciiTheme="minorHAnsi" w:hAnsiTheme="minorHAnsi"/>
                <w:sz w:val="22"/>
                <w:szCs w:val="22"/>
                <w:lang w:val="es-419"/>
              </w:rPr>
              <w:t>Empleo actual</w:t>
            </w:r>
          </w:p>
        </w:tc>
      </w:tr>
    </w:tbl>
    <w:bookmarkEnd w:id="0"/>
    <w:p w14:paraId="1AAA7029" w14:textId="5FA5ACDC"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La información personal no incluye información del consumidor agregada o que no se haya identificado.</w:t>
      </w:r>
      <w:r w:rsidR="00830451">
        <w:rPr>
          <w:rFonts w:asciiTheme="minorHAnsi" w:hAnsiTheme="minorHAnsi"/>
          <w:sz w:val="22"/>
          <w:szCs w:val="22"/>
          <w:lang w:val="es-419"/>
        </w:rPr>
        <w:t xml:space="preserve">  </w:t>
      </w:r>
      <w:r w:rsidR="00830451" w:rsidRPr="00830451">
        <w:rPr>
          <w:rFonts w:asciiTheme="minorHAnsi" w:hAnsiTheme="minorHAnsi"/>
          <w:sz w:val="22"/>
          <w:szCs w:val="22"/>
          <w:lang w:val="es-419"/>
        </w:rPr>
        <w:t>Podemos procesar información personal para crear dicha información no identificada</w:t>
      </w:r>
      <w:r w:rsidR="00830451">
        <w:rPr>
          <w:rFonts w:asciiTheme="minorHAnsi" w:hAnsiTheme="minorHAnsi"/>
          <w:sz w:val="22"/>
          <w:szCs w:val="22"/>
          <w:lang w:val="es-419"/>
        </w:rPr>
        <w:t xml:space="preserve"> o </w:t>
      </w:r>
      <w:r w:rsidR="00830451" w:rsidRPr="00830451">
        <w:rPr>
          <w:rFonts w:asciiTheme="minorHAnsi" w:hAnsiTheme="minorHAnsi"/>
          <w:sz w:val="22"/>
          <w:szCs w:val="22"/>
          <w:lang w:val="es-419"/>
        </w:rPr>
        <w:t>agregada y usarla y divulgarla para los fines que elijamos.</w:t>
      </w:r>
    </w:p>
    <w:p w14:paraId="179D9556"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Hy Cite obtiene las categorías de información personal antes mencionadas de las siguientes categorías de fuentes:</w:t>
      </w:r>
    </w:p>
    <w:p w14:paraId="1376BFD0" w14:textId="77777777" w:rsidR="00A26A88" w:rsidRPr="00830451" w:rsidRDefault="00EE572B" w:rsidP="00830451">
      <w:pPr>
        <w:pStyle w:val="BulletList1"/>
        <w:numPr>
          <w:ilvl w:val="0"/>
          <w:numId w:val="9"/>
        </w:numPr>
        <w:rPr>
          <w:rFonts w:asciiTheme="minorHAnsi" w:hAnsiTheme="minorHAnsi" w:cstheme="minorHAnsi"/>
          <w:sz w:val="22"/>
          <w:szCs w:val="22"/>
          <w:lang w:val="es-419"/>
        </w:rPr>
      </w:pPr>
      <w:r w:rsidRPr="00830451">
        <w:rPr>
          <w:rFonts w:asciiTheme="minorHAnsi" w:hAnsiTheme="minorHAnsi"/>
          <w:sz w:val="22"/>
          <w:szCs w:val="22"/>
          <w:lang w:val="es-419"/>
        </w:rPr>
        <w:t>Directamente de usted. Por ejemplo, a partir de formularios que complete.</w:t>
      </w:r>
    </w:p>
    <w:p w14:paraId="4DA9518C" w14:textId="77777777" w:rsidR="00A26A88" w:rsidRPr="00830451" w:rsidRDefault="00EE572B" w:rsidP="00830451">
      <w:pPr>
        <w:pStyle w:val="BulletList1"/>
        <w:numPr>
          <w:ilvl w:val="0"/>
          <w:numId w:val="9"/>
        </w:numPr>
        <w:rPr>
          <w:rFonts w:asciiTheme="minorHAnsi" w:hAnsiTheme="minorHAnsi" w:cstheme="minorHAnsi"/>
          <w:sz w:val="22"/>
          <w:szCs w:val="22"/>
          <w:lang w:val="es-419"/>
        </w:rPr>
      </w:pPr>
      <w:r w:rsidRPr="00830451">
        <w:rPr>
          <w:rFonts w:asciiTheme="minorHAnsi" w:hAnsiTheme="minorHAnsi"/>
          <w:sz w:val="22"/>
          <w:szCs w:val="22"/>
          <w:lang w:val="es-419"/>
        </w:rPr>
        <w:t>Indirectamente de usted. Por ejemplo, a partir de la observación de sus acciones en nuestro sitio web o de la información que su computadora o dispositivo móvil transmite al interactuar con nuestro sitio web o nuestras aplicaciones móviles, entre otras cosas.</w:t>
      </w:r>
    </w:p>
    <w:p w14:paraId="73AA5088" w14:textId="77777777" w:rsidR="00A26A88" w:rsidRPr="00830451" w:rsidRDefault="00EE572B" w:rsidP="00830451">
      <w:pPr>
        <w:pStyle w:val="BulletList1"/>
        <w:numPr>
          <w:ilvl w:val="0"/>
          <w:numId w:val="9"/>
        </w:numPr>
        <w:rPr>
          <w:rFonts w:asciiTheme="minorHAnsi" w:hAnsiTheme="minorHAnsi" w:cstheme="minorHAnsi"/>
          <w:sz w:val="22"/>
          <w:szCs w:val="22"/>
          <w:lang w:val="es-419"/>
        </w:rPr>
      </w:pPr>
      <w:r w:rsidRPr="00830451">
        <w:rPr>
          <w:rFonts w:asciiTheme="minorHAnsi" w:hAnsiTheme="minorHAnsi"/>
          <w:sz w:val="22"/>
          <w:szCs w:val="22"/>
          <w:lang w:val="es-419"/>
        </w:rPr>
        <w:t>De terceros a los que autoriza para compartir su información con nosotros.  Por ejemplo, de Distribuidores Autorizados que envían información de compra o de solicitud de crédito.</w:t>
      </w:r>
    </w:p>
    <w:p w14:paraId="67E06817" w14:textId="77777777" w:rsidR="00A26A88" w:rsidRPr="00830451" w:rsidRDefault="00EE572B" w:rsidP="00830451">
      <w:pPr>
        <w:pStyle w:val="BulletList1"/>
        <w:numPr>
          <w:ilvl w:val="0"/>
          <w:numId w:val="9"/>
        </w:numPr>
        <w:rPr>
          <w:rFonts w:asciiTheme="minorHAnsi" w:hAnsiTheme="minorHAnsi" w:cstheme="minorHAnsi"/>
          <w:sz w:val="22"/>
          <w:szCs w:val="22"/>
          <w:lang w:val="es-419"/>
        </w:rPr>
      </w:pPr>
      <w:r w:rsidRPr="00830451">
        <w:rPr>
          <w:rFonts w:asciiTheme="minorHAnsi" w:hAnsiTheme="minorHAnsi"/>
          <w:sz w:val="22"/>
          <w:szCs w:val="22"/>
          <w:lang w:val="es-419"/>
        </w:rPr>
        <w:t>De terceros que nos venden su información. Por ejemplo, de empresas que venden listas de generación de clientes potenciales.</w:t>
      </w:r>
    </w:p>
    <w:p w14:paraId="27062FC5" w14:textId="77777777" w:rsidR="00A26A88" w:rsidRPr="00830451" w:rsidRDefault="00EE572B" w:rsidP="00D74059">
      <w:pPr>
        <w:pStyle w:val="Heading2"/>
        <w:rPr>
          <w:rFonts w:cstheme="minorHAnsi"/>
          <w:lang w:val="es-419"/>
        </w:rPr>
      </w:pPr>
      <w:r w:rsidRPr="00830451">
        <w:rPr>
          <w:lang w:val="es-419"/>
        </w:rPr>
        <w:t>Cómo usamos la información personal</w:t>
      </w:r>
    </w:p>
    <w:p w14:paraId="3363643F"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lastRenderedPageBreak/>
        <w:t xml:space="preserve">Podemos usar, divulgar o vender la información personal que recopilamos de usted o sobre usted para llevar a cabo uno o más de los siguientes puntos: </w:t>
      </w:r>
    </w:p>
    <w:p w14:paraId="4B4FDB0C" w14:textId="117D4ABC" w:rsidR="006925C0" w:rsidRPr="00830451" w:rsidRDefault="00EE572B" w:rsidP="006925C0">
      <w:pPr>
        <w:pStyle w:val="BulletList1"/>
        <w:numPr>
          <w:ilvl w:val="0"/>
          <w:numId w:val="10"/>
        </w:numPr>
        <w:rPr>
          <w:rFonts w:asciiTheme="minorHAnsi" w:hAnsiTheme="minorHAnsi" w:cstheme="minorHAnsi"/>
          <w:sz w:val="22"/>
          <w:szCs w:val="22"/>
          <w:lang w:val="es-419"/>
        </w:rPr>
      </w:pPr>
      <w:r w:rsidRPr="00830451">
        <w:rPr>
          <w:rFonts w:asciiTheme="minorHAnsi" w:hAnsiTheme="minorHAnsi"/>
          <w:sz w:val="22"/>
          <w:szCs w:val="22"/>
          <w:lang w:val="es-419"/>
        </w:rPr>
        <w:t>Cumplir o hacer cumplir el fin para el que usted proporcionó la información</w:t>
      </w:r>
      <w:r w:rsidR="006925C0">
        <w:rPr>
          <w:rFonts w:asciiTheme="minorHAnsi" w:hAnsiTheme="minorHAnsi"/>
          <w:sz w:val="22"/>
          <w:szCs w:val="22"/>
          <w:lang w:val="es-419"/>
        </w:rPr>
        <w:t xml:space="preserve"> o c</w:t>
      </w:r>
      <w:r w:rsidR="006925C0" w:rsidRPr="00830451">
        <w:rPr>
          <w:rFonts w:asciiTheme="minorHAnsi" w:hAnsiTheme="minorHAnsi"/>
          <w:sz w:val="22"/>
          <w:szCs w:val="22"/>
          <w:lang w:val="es-419"/>
        </w:rPr>
        <w:t>omo se le describió al recopilar su información personal, o como se establece de otra manera en la CCPA o como usted lo acordó posteriormente.</w:t>
      </w:r>
      <w:r w:rsidR="006925C0">
        <w:rPr>
          <w:rFonts w:asciiTheme="minorHAnsi" w:hAnsiTheme="minorHAnsi"/>
          <w:sz w:val="22"/>
          <w:szCs w:val="22"/>
          <w:lang w:val="es-419"/>
        </w:rPr>
        <w:t xml:space="preserve">  Los ejemplos incluyen:</w:t>
      </w:r>
    </w:p>
    <w:p w14:paraId="360224EE" w14:textId="11C89BED" w:rsidR="00830451" w:rsidRPr="006925C0" w:rsidRDefault="00830451" w:rsidP="006925C0">
      <w:pPr>
        <w:pStyle w:val="BulletList1"/>
        <w:numPr>
          <w:ilvl w:val="0"/>
          <w:numId w:val="12"/>
        </w:numPr>
        <w:ind w:left="1440"/>
        <w:rPr>
          <w:rFonts w:asciiTheme="minorHAnsi" w:hAnsiTheme="minorHAnsi" w:cstheme="minorHAnsi"/>
          <w:sz w:val="22"/>
          <w:szCs w:val="22"/>
          <w:lang w:val="es-419"/>
        </w:rPr>
      </w:pPr>
      <w:r w:rsidRPr="00830451">
        <w:rPr>
          <w:rFonts w:asciiTheme="minorHAnsi" w:hAnsiTheme="minorHAnsi"/>
          <w:sz w:val="22"/>
          <w:szCs w:val="22"/>
          <w:lang w:val="es-419"/>
        </w:rPr>
        <w:t>Brindarle apoyo y responder a sus consultas, lo que incluye la investigación y el tratamiento de sus preocupaciones y el seguimiento y la mejora de nuestras respuestas.</w:t>
      </w:r>
    </w:p>
    <w:p w14:paraId="1AC15C8D" w14:textId="77777777" w:rsidR="006925C0" w:rsidRDefault="006925C0" w:rsidP="006925C0">
      <w:pPr>
        <w:pStyle w:val="BulletList1"/>
        <w:numPr>
          <w:ilvl w:val="0"/>
          <w:numId w:val="12"/>
        </w:numPr>
        <w:ind w:left="1440"/>
        <w:rPr>
          <w:rFonts w:asciiTheme="minorHAnsi" w:hAnsiTheme="minorHAnsi" w:cstheme="minorHAnsi"/>
          <w:sz w:val="22"/>
          <w:szCs w:val="22"/>
          <w:lang w:val="es-419"/>
        </w:rPr>
      </w:pPr>
      <w:r w:rsidRPr="00830451">
        <w:rPr>
          <w:rFonts w:asciiTheme="minorHAnsi" w:hAnsiTheme="minorHAnsi"/>
          <w:sz w:val="22"/>
          <w:szCs w:val="22"/>
          <w:lang w:val="es-419"/>
        </w:rPr>
        <w:t>Procesar sus solicitudes, compras, transacciones y pagos, y evitar el fraude transaccional.</w:t>
      </w:r>
    </w:p>
    <w:p w14:paraId="59D9CFA2" w14:textId="77777777" w:rsidR="006925C0" w:rsidRPr="006925C0" w:rsidRDefault="006925C0" w:rsidP="006925C0">
      <w:pPr>
        <w:pStyle w:val="BulletList1"/>
        <w:numPr>
          <w:ilvl w:val="0"/>
          <w:numId w:val="12"/>
        </w:numPr>
        <w:ind w:left="1440"/>
        <w:rPr>
          <w:rFonts w:asciiTheme="minorHAnsi" w:hAnsiTheme="minorHAnsi" w:cstheme="minorHAnsi"/>
          <w:sz w:val="22"/>
          <w:szCs w:val="22"/>
          <w:lang w:val="es-419"/>
        </w:rPr>
      </w:pPr>
      <w:r w:rsidRPr="006925C0">
        <w:rPr>
          <w:rFonts w:asciiTheme="minorHAnsi" w:hAnsiTheme="minorHAnsi" w:cstheme="minorHAnsi"/>
          <w:sz w:val="22"/>
          <w:szCs w:val="22"/>
          <w:lang w:val="es-419"/>
        </w:rPr>
        <w:t>Brindarle información sobre los productos y servicios que nos compró.</w:t>
      </w:r>
    </w:p>
    <w:p w14:paraId="6917D510" w14:textId="77777777" w:rsidR="006925C0" w:rsidRPr="006925C0" w:rsidRDefault="006925C0" w:rsidP="006925C0">
      <w:pPr>
        <w:pStyle w:val="BulletList1"/>
        <w:numPr>
          <w:ilvl w:val="0"/>
          <w:numId w:val="12"/>
        </w:numPr>
        <w:ind w:left="1440"/>
        <w:rPr>
          <w:rFonts w:asciiTheme="minorHAnsi" w:hAnsiTheme="minorHAnsi" w:cstheme="minorHAnsi"/>
          <w:sz w:val="22"/>
          <w:szCs w:val="22"/>
          <w:lang w:val="es-419"/>
        </w:rPr>
      </w:pPr>
      <w:r w:rsidRPr="006925C0">
        <w:rPr>
          <w:rFonts w:asciiTheme="minorHAnsi" w:hAnsiTheme="minorHAnsi" w:cstheme="minorHAnsi"/>
          <w:sz w:val="22"/>
          <w:szCs w:val="22"/>
          <w:lang w:val="es-419"/>
        </w:rPr>
        <w:t>Crear, mantener, personalizar y asegurar su cuenta con nosotros.</w:t>
      </w:r>
      <w:r w:rsidRPr="006925C0">
        <w:rPr>
          <w:rFonts w:asciiTheme="minorHAnsi" w:hAnsiTheme="minorHAnsi" w:cstheme="minorHAnsi"/>
          <w:sz w:val="22"/>
          <w:szCs w:val="22"/>
          <w:lang w:val="es-ES"/>
        </w:rPr>
        <w:t xml:space="preserve"> </w:t>
      </w:r>
    </w:p>
    <w:p w14:paraId="33CBA276" w14:textId="77777777" w:rsidR="006925C0" w:rsidRDefault="006925C0" w:rsidP="006925C0">
      <w:pPr>
        <w:pStyle w:val="BulletList1"/>
        <w:numPr>
          <w:ilvl w:val="0"/>
          <w:numId w:val="12"/>
        </w:numPr>
        <w:ind w:left="1440"/>
        <w:rPr>
          <w:rFonts w:asciiTheme="minorHAnsi" w:hAnsiTheme="minorHAnsi" w:cstheme="minorHAnsi"/>
          <w:sz w:val="22"/>
          <w:szCs w:val="22"/>
          <w:lang w:val="es-419"/>
        </w:rPr>
      </w:pPr>
      <w:r w:rsidRPr="006925C0">
        <w:rPr>
          <w:rFonts w:asciiTheme="minorHAnsi" w:hAnsiTheme="minorHAnsi" w:cstheme="minorHAnsi"/>
          <w:sz w:val="22"/>
          <w:szCs w:val="22"/>
          <w:lang w:val="es-419"/>
        </w:rPr>
        <w:t xml:space="preserve">Ponernos con contacto con usted a fin de brindarle información sobre productos, servicios, promociones, ofertas especiales o eventos que pueden interesarle. </w:t>
      </w:r>
    </w:p>
    <w:p w14:paraId="2B3BEACF" w14:textId="24DFABB9" w:rsidR="006925C0" w:rsidRPr="006925C0" w:rsidRDefault="006925C0" w:rsidP="006925C0">
      <w:pPr>
        <w:pStyle w:val="BulletList1"/>
        <w:numPr>
          <w:ilvl w:val="0"/>
          <w:numId w:val="12"/>
        </w:numPr>
        <w:ind w:left="1440"/>
        <w:rPr>
          <w:rFonts w:asciiTheme="minorHAnsi" w:hAnsiTheme="minorHAnsi" w:cstheme="minorHAnsi"/>
          <w:sz w:val="22"/>
          <w:szCs w:val="22"/>
          <w:lang w:val="es-419"/>
        </w:rPr>
      </w:pPr>
      <w:r w:rsidRPr="006925C0">
        <w:rPr>
          <w:rFonts w:asciiTheme="minorHAnsi" w:hAnsiTheme="minorHAnsi" w:cstheme="minorHAnsi"/>
          <w:sz w:val="22"/>
          <w:szCs w:val="22"/>
          <w:lang w:val="es-419"/>
        </w:rPr>
        <w:t>Personalizar su experiencia en el sitio web y brindar contenido y ofertas de productos y servicios pertinentes para sus intereses, lo que incluye ofertas y anuncios dirigidos a través de nuestro sitio web, aplicaciones para móviles, sitios de terceros y por correo electrónico o mensaje de texto (con su consentimiento, cuando así lo exija la ley).</w:t>
      </w:r>
    </w:p>
    <w:p w14:paraId="5FC1DCAE" w14:textId="0098C127" w:rsidR="006925C0" w:rsidRDefault="006925C0" w:rsidP="006925C0">
      <w:pPr>
        <w:pStyle w:val="BulletList1"/>
        <w:numPr>
          <w:ilvl w:val="0"/>
          <w:numId w:val="12"/>
        </w:numPr>
        <w:ind w:left="1440"/>
        <w:rPr>
          <w:rFonts w:asciiTheme="minorHAnsi" w:hAnsiTheme="minorHAnsi" w:cstheme="minorHAnsi"/>
          <w:sz w:val="22"/>
          <w:szCs w:val="22"/>
          <w:lang w:val="es-419"/>
        </w:rPr>
      </w:pPr>
      <w:r>
        <w:rPr>
          <w:rFonts w:asciiTheme="minorHAnsi" w:hAnsiTheme="minorHAnsi" w:cstheme="minorHAnsi"/>
          <w:sz w:val="22"/>
          <w:szCs w:val="22"/>
          <w:lang w:val="es-419"/>
        </w:rPr>
        <w:t>Para procesar su solicitud de empleo.</w:t>
      </w:r>
    </w:p>
    <w:p w14:paraId="7F36A019" w14:textId="482CC0F5" w:rsidR="006925C0" w:rsidRPr="006925C0" w:rsidRDefault="006925C0" w:rsidP="006925C0">
      <w:pPr>
        <w:pStyle w:val="BulletList1"/>
        <w:numPr>
          <w:ilvl w:val="0"/>
          <w:numId w:val="12"/>
        </w:numPr>
        <w:ind w:left="1440"/>
        <w:rPr>
          <w:rFonts w:asciiTheme="minorHAnsi" w:hAnsiTheme="minorHAnsi" w:cstheme="minorHAnsi"/>
          <w:sz w:val="22"/>
          <w:szCs w:val="22"/>
          <w:lang w:val="es-419"/>
        </w:rPr>
      </w:pPr>
      <w:r>
        <w:rPr>
          <w:rFonts w:asciiTheme="minorHAnsi" w:hAnsiTheme="minorHAnsi" w:cstheme="minorHAnsi"/>
          <w:sz w:val="22"/>
          <w:szCs w:val="22"/>
          <w:lang w:val="es-419"/>
        </w:rPr>
        <w:t>Para procesar su consulta para convertirse en Distribuidor Independiente Autorizado.</w:t>
      </w:r>
    </w:p>
    <w:p w14:paraId="02254C79" w14:textId="77777777" w:rsidR="006925C0" w:rsidRPr="00830451" w:rsidRDefault="006925C0" w:rsidP="006925C0">
      <w:pPr>
        <w:pStyle w:val="BulletList1"/>
        <w:numPr>
          <w:ilvl w:val="0"/>
          <w:numId w:val="10"/>
        </w:numPr>
        <w:rPr>
          <w:rFonts w:asciiTheme="minorHAnsi" w:hAnsiTheme="minorHAnsi" w:cstheme="minorHAnsi"/>
          <w:sz w:val="22"/>
          <w:szCs w:val="22"/>
          <w:lang w:val="es-419"/>
        </w:rPr>
      </w:pPr>
      <w:r w:rsidRPr="00830451">
        <w:rPr>
          <w:rFonts w:asciiTheme="minorHAnsi" w:hAnsiTheme="minorHAnsi"/>
          <w:sz w:val="22"/>
          <w:szCs w:val="22"/>
          <w:lang w:val="es-419"/>
        </w:rPr>
        <w:t>Ayudar a mantener la seguridad, la protección y la integridad de nuestro sitio web, nuestros productos y servicios, nuestras bases de datos y otros activos tecnológicos y de negocios.</w:t>
      </w:r>
    </w:p>
    <w:p w14:paraId="6BF37D7E" w14:textId="292B20DA" w:rsidR="006925C0" w:rsidRPr="00830451" w:rsidRDefault="006925C0" w:rsidP="006925C0">
      <w:pPr>
        <w:pStyle w:val="BulletList1"/>
        <w:numPr>
          <w:ilvl w:val="0"/>
          <w:numId w:val="10"/>
        </w:numPr>
        <w:rPr>
          <w:rFonts w:asciiTheme="minorHAnsi" w:hAnsiTheme="minorHAnsi" w:cstheme="minorHAnsi"/>
          <w:sz w:val="22"/>
          <w:szCs w:val="22"/>
          <w:lang w:val="es-419"/>
        </w:rPr>
      </w:pPr>
      <w:r w:rsidRPr="00830451">
        <w:rPr>
          <w:rFonts w:asciiTheme="minorHAnsi" w:hAnsiTheme="minorHAnsi"/>
          <w:sz w:val="22"/>
          <w:szCs w:val="22"/>
          <w:lang w:val="es-419"/>
        </w:rPr>
        <w:t>Investigar, analizar y desarrollar negocios, lo que incluye el desarrollo</w:t>
      </w:r>
      <w:r>
        <w:rPr>
          <w:rFonts w:asciiTheme="minorHAnsi" w:hAnsiTheme="minorHAnsi"/>
          <w:sz w:val="22"/>
          <w:szCs w:val="22"/>
          <w:lang w:val="es-419"/>
        </w:rPr>
        <w:t>, el apoyo, la personalización</w:t>
      </w:r>
      <w:r w:rsidRPr="00830451">
        <w:rPr>
          <w:rFonts w:asciiTheme="minorHAnsi" w:hAnsiTheme="minorHAnsi"/>
          <w:sz w:val="22"/>
          <w:szCs w:val="22"/>
          <w:lang w:val="es-419"/>
        </w:rPr>
        <w:t xml:space="preserve"> y la mejora de nuestro sitio web, así como de nuestros productos y servicios.</w:t>
      </w:r>
    </w:p>
    <w:p w14:paraId="1914B7F9" w14:textId="77777777" w:rsidR="00A26A88" w:rsidRPr="00830451" w:rsidRDefault="00EE572B" w:rsidP="00830451">
      <w:pPr>
        <w:pStyle w:val="BulletList1"/>
        <w:numPr>
          <w:ilvl w:val="0"/>
          <w:numId w:val="10"/>
        </w:numPr>
        <w:rPr>
          <w:rFonts w:asciiTheme="minorHAnsi" w:hAnsiTheme="minorHAnsi" w:cstheme="minorHAnsi"/>
          <w:sz w:val="22"/>
          <w:szCs w:val="22"/>
          <w:lang w:val="es-419"/>
        </w:rPr>
      </w:pPr>
      <w:r w:rsidRPr="00830451">
        <w:rPr>
          <w:rFonts w:asciiTheme="minorHAnsi" w:hAnsiTheme="minorHAnsi"/>
          <w:sz w:val="22"/>
          <w:szCs w:val="22"/>
          <w:lang w:val="es-419"/>
        </w:rPr>
        <w:t>Responder a las solicitudes de cumplimiento de la ley y, según lo exija la ley vigente, la resolución judicial o las regulaciones gubernamentales.</w:t>
      </w:r>
    </w:p>
    <w:p w14:paraId="6E0CC9EB" w14:textId="77777777" w:rsidR="00A26A88" w:rsidRPr="00830451" w:rsidRDefault="00EE572B" w:rsidP="00830451">
      <w:pPr>
        <w:pStyle w:val="BulletList1"/>
        <w:numPr>
          <w:ilvl w:val="0"/>
          <w:numId w:val="10"/>
        </w:numPr>
        <w:rPr>
          <w:rFonts w:asciiTheme="minorHAnsi" w:hAnsiTheme="minorHAnsi" w:cstheme="minorHAnsi"/>
          <w:sz w:val="22"/>
          <w:szCs w:val="22"/>
          <w:lang w:val="es-419"/>
        </w:rPr>
      </w:pPr>
      <w:r w:rsidRPr="00830451">
        <w:rPr>
          <w:rFonts w:asciiTheme="minorHAnsi" w:hAnsiTheme="minorHAnsi"/>
          <w:sz w:val="22"/>
          <w:szCs w:val="22"/>
          <w:lang w:val="es-419"/>
        </w:rPr>
        <w:t>Evaluar o llevar a cabo una fusión, cesión, reestructuración, reorganización o disolución, u otra venta o transferencia de algunos o todos los activos de Hy Cite, ya sea como un negocio en marcha o como parte de un procedimiento de quiebra, liquidación o similar, en el que la información personal que posee Hy Cite sobre nuestros Consumidores se encuentre entre los activos transferidos.</w:t>
      </w:r>
    </w:p>
    <w:p w14:paraId="7BAB1CBA" w14:textId="77777777" w:rsidR="00A26A88" w:rsidRPr="00830451" w:rsidRDefault="00EE572B" w:rsidP="00D74059">
      <w:pPr>
        <w:pStyle w:val="Heading2"/>
        <w:rPr>
          <w:rFonts w:cstheme="minorHAnsi"/>
          <w:lang w:val="es-419"/>
        </w:rPr>
      </w:pPr>
      <w:r w:rsidRPr="00830451">
        <w:rPr>
          <w:lang w:val="es-419"/>
        </w:rPr>
        <w:t>Cómo compartimos la información personal</w:t>
      </w:r>
    </w:p>
    <w:p w14:paraId="6E79FC2F"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Hy Cite puede divulgar su información personal a un tercero para fines comerciales, incluidos nuestros proveedores de servicios, o vender su información personal, sujeto a su derecho a optar por ser excluido de esas ventas (consulte </w:t>
      </w:r>
      <w:r w:rsidRPr="00830451">
        <w:rPr>
          <w:rFonts w:asciiTheme="minorHAnsi" w:hAnsiTheme="minorHAnsi"/>
          <w:bCs/>
          <w:i/>
          <w:sz w:val="22"/>
          <w:szCs w:val="22"/>
          <w:lang w:val="es-419"/>
        </w:rPr>
        <w:t>Derechos de inclusión o exclusión voluntaria de ventas de la información personal)</w:t>
      </w:r>
      <w:r w:rsidRPr="00830451">
        <w:rPr>
          <w:rFonts w:asciiTheme="minorHAnsi" w:hAnsiTheme="minorHAnsi"/>
          <w:sz w:val="22"/>
          <w:szCs w:val="22"/>
          <w:lang w:val="es-419"/>
        </w:rPr>
        <w:t>.</w:t>
      </w:r>
    </w:p>
    <w:p w14:paraId="58CC9793"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Compartimos su información personal con las siguientes categorías de terceros: </w:t>
      </w:r>
    </w:p>
    <w:p w14:paraId="3BDFD006" w14:textId="77777777" w:rsidR="00A26A88" w:rsidRPr="00830451" w:rsidRDefault="00EE572B" w:rsidP="006925C0">
      <w:pPr>
        <w:pStyle w:val="BulletList1"/>
        <w:numPr>
          <w:ilvl w:val="0"/>
          <w:numId w:val="13"/>
        </w:numPr>
        <w:rPr>
          <w:rFonts w:asciiTheme="minorHAnsi" w:hAnsiTheme="minorHAnsi" w:cstheme="minorHAnsi"/>
          <w:sz w:val="22"/>
          <w:szCs w:val="22"/>
          <w:lang w:val="es-419"/>
        </w:rPr>
      </w:pPr>
      <w:r w:rsidRPr="00830451">
        <w:rPr>
          <w:rFonts w:asciiTheme="minorHAnsi" w:hAnsiTheme="minorHAnsi"/>
          <w:sz w:val="22"/>
          <w:szCs w:val="22"/>
          <w:lang w:val="es-419"/>
        </w:rPr>
        <w:t>Proveedores de servicios.</w:t>
      </w:r>
    </w:p>
    <w:p w14:paraId="143C460E" w14:textId="77777777" w:rsidR="00A26A88" w:rsidRPr="00830451" w:rsidRDefault="00EE572B" w:rsidP="006925C0">
      <w:pPr>
        <w:pStyle w:val="BulletList1"/>
        <w:numPr>
          <w:ilvl w:val="0"/>
          <w:numId w:val="13"/>
        </w:numPr>
        <w:rPr>
          <w:rFonts w:asciiTheme="minorHAnsi" w:hAnsiTheme="minorHAnsi" w:cstheme="minorHAnsi"/>
          <w:sz w:val="22"/>
          <w:szCs w:val="22"/>
          <w:lang w:val="es-419"/>
        </w:rPr>
      </w:pPr>
      <w:r w:rsidRPr="00830451">
        <w:rPr>
          <w:rFonts w:asciiTheme="minorHAnsi" w:hAnsiTheme="minorHAnsi"/>
          <w:sz w:val="22"/>
          <w:szCs w:val="22"/>
          <w:lang w:val="es-419"/>
        </w:rPr>
        <w:t>Terceros con los que nos permitió compartir su información personal.</w:t>
      </w:r>
    </w:p>
    <w:p w14:paraId="675852B0" w14:textId="77777777" w:rsidR="00A26A88" w:rsidRPr="00830451" w:rsidRDefault="00EE572B" w:rsidP="00D74059">
      <w:pPr>
        <w:pStyle w:val="Heading2"/>
        <w:rPr>
          <w:rFonts w:cstheme="minorHAnsi"/>
          <w:lang w:val="es-419"/>
        </w:rPr>
      </w:pPr>
      <w:r w:rsidRPr="00830451">
        <w:rPr>
          <w:lang w:val="es-419"/>
        </w:rPr>
        <w:t>Divulgación de información personal para fines comerciales</w:t>
      </w:r>
    </w:p>
    <w:p w14:paraId="42690E57"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lastRenderedPageBreak/>
        <w:t>En los doce (12) meses anteriores, Hy Cite divulgó las siguientes categorías de información personal para fines comerciales:</w:t>
      </w:r>
    </w:p>
    <w:p w14:paraId="535808BB" w14:textId="77777777"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sz w:val="22"/>
          <w:szCs w:val="22"/>
          <w:lang w:val="es-419"/>
        </w:rPr>
        <w:t>Categoría A: Identificadores.</w:t>
      </w:r>
    </w:p>
    <w:p w14:paraId="7353C1B3" w14:textId="77777777"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sz w:val="22"/>
          <w:szCs w:val="22"/>
          <w:lang w:val="es-419"/>
        </w:rPr>
        <w:t>Categoría B: Categorías de información personal de los Registros de Clientes de California.</w:t>
      </w:r>
    </w:p>
    <w:p w14:paraId="6F3AF313" w14:textId="77777777" w:rsidR="00A26A88" w:rsidRPr="00830451" w:rsidRDefault="00EE572B" w:rsidP="006925C0">
      <w:pPr>
        <w:pStyle w:val="ParaFirst-lineIndent"/>
        <w:ind w:left="720" w:firstLine="0"/>
        <w:rPr>
          <w:rFonts w:asciiTheme="minorHAnsi" w:hAnsiTheme="minorHAnsi" w:cstheme="minorHAnsi"/>
          <w:sz w:val="22"/>
          <w:szCs w:val="22"/>
          <w:lang w:val="es-419"/>
        </w:rPr>
      </w:pPr>
      <w:r w:rsidRPr="00830451">
        <w:rPr>
          <w:rFonts w:asciiTheme="minorHAnsi" w:hAnsiTheme="minorHAnsi"/>
          <w:sz w:val="22"/>
          <w:szCs w:val="22"/>
          <w:lang w:val="es-419"/>
        </w:rPr>
        <w:t>Categoría C: Características de clasificación protegidas en virtud de la ley de California o la ley federal.</w:t>
      </w:r>
    </w:p>
    <w:p w14:paraId="438C1444" w14:textId="77777777"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sz w:val="22"/>
          <w:szCs w:val="22"/>
          <w:lang w:val="es-419"/>
        </w:rPr>
        <w:t>Categoría D: Información comercial.</w:t>
      </w:r>
    </w:p>
    <w:p w14:paraId="6FF251FC" w14:textId="77777777"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sz w:val="22"/>
          <w:szCs w:val="22"/>
          <w:lang w:val="es-419"/>
        </w:rPr>
        <w:t>Categoría E: Internet o actividad en red similar.</w:t>
      </w:r>
    </w:p>
    <w:p w14:paraId="3E403638" w14:textId="77777777"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sz w:val="22"/>
          <w:szCs w:val="22"/>
          <w:lang w:val="es-419"/>
        </w:rPr>
        <w:t>Categoría F: Información sensorial.</w:t>
      </w:r>
    </w:p>
    <w:p w14:paraId="406CDDFB" w14:textId="77777777"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sz w:val="22"/>
          <w:szCs w:val="22"/>
          <w:lang w:val="es-419"/>
        </w:rPr>
        <w:t>Categoría G: Información profesional o relacionada con el empleo.</w:t>
      </w:r>
    </w:p>
    <w:p w14:paraId="2B8CC5A5"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Divulgamos su información personal para fines comerciales a las siguientes categorías de terceros: </w:t>
      </w:r>
    </w:p>
    <w:p w14:paraId="52870E27" w14:textId="77777777" w:rsidR="00A26A88" w:rsidRPr="00830451" w:rsidRDefault="00EE572B" w:rsidP="006925C0">
      <w:pPr>
        <w:pStyle w:val="BulletList1"/>
        <w:numPr>
          <w:ilvl w:val="0"/>
          <w:numId w:val="14"/>
        </w:numPr>
        <w:rPr>
          <w:rFonts w:asciiTheme="minorHAnsi" w:hAnsiTheme="minorHAnsi" w:cstheme="minorHAnsi"/>
          <w:sz w:val="22"/>
          <w:szCs w:val="22"/>
          <w:lang w:val="es-419"/>
        </w:rPr>
      </w:pPr>
      <w:r w:rsidRPr="00830451">
        <w:rPr>
          <w:rFonts w:asciiTheme="minorHAnsi" w:hAnsiTheme="minorHAnsi"/>
          <w:sz w:val="22"/>
          <w:szCs w:val="22"/>
          <w:lang w:val="es-419"/>
        </w:rPr>
        <w:t>Proveedores de servicios.</w:t>
      </w:r>
    </w:p>
    <w:p w14:paraId="2236C563" w14:textId="77777777" w:rsidR="00A26A88" w:rsidRPr="00830451" w:rsidRDefault="00EE572B" w:rsidP="006925C0">
      <w:pPr>
        <w:pStyle w:val="BulletList1"/>
        <w:numPr>
          <w:ilvl w:val="0"/>
          <w:numId w:val="14"/>
        </w:numPr>
        <w:rPr>
          <w:rFonts w:asciiTheme="minorHAnsi" w:hAnsiTheme="minorHAnsi" w:cstheme="minorHAnsi"/>
          <w:sz w:val="22"/>
          <w:szCs w:val="22"/>
          <w:lang w:val="es-419"/>
        </w:rPr>
      </w:pPr>
      <w:r w:rsidRPr="00830451">
        <w:rPr>
          <w:rFonts w:asciiTheme="minorHAnsi" w:hAnsiTheme="minorHAnsi"/>
          <w:sz w:val="22"/>
          <w:szCs w:val="22"/>
          <w:lang w:val="es-419"/>
        </w:rPr>
        <w:t>A terceros con los que nos permitió compartir su información. Por ejemplo, distribuidores autorizados.</w:t>
      </w:r>
    </w:p>
    <w:p w14:paraId="2A3F2AED" w14:textId="77777777" w:rsidR="00A26A88" w:rsidRPr="00830451" w:rsidRDefault="00EE572B" w:rsidP="00D74059">
      <w:pPr>
        <w:pStyle w:val="Heading2"/>
        <w:rPr>
          <w:rFonts w:cstheme="minorHAnsi"/>
          <w:lang w:val="es-419"/>
        </w:rPr>
      </w:pPr>
      <w:r w:rsidRPr="00830451">
        <w:rPr>
          <w:lang w:val="es-419"/>
        </w:rPr>
        <w:t xml:space="preserve">Venta de información personal </w:t>
      </w:r>
    </w:p>
    <w:p w14:paraId="545E9645"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En los doce (12) meses anteriores, la Empresa vendió las siguientes categorías de información personal: </w:t>
      </w:r>
    </w:p>
    <w:p w14:paraId="4BB7BC8B" w14:textId="77777777"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sz w:val="22"/>
          <w:szCs w:val="22"/>
          <w:lang w:val="es-419"/>
        </w:rPr>
        <w:t>Categoría A: Identificadores.</w:t>
      </w:r>
    </w:p>
    <w:p w14:paraId="62C8F46A" w14:textId="77777777"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sz w:val="22"/>
          <w:szCs w:val="22"/>
          <w:lang w:val="es-419"/>
        </w:rPr>
        <w:t>Categoría B: Categorías de información personal de los Registros de Clientes de California.</w:t>
      </w:r>
    </w:p>
    <w:p w14:paraId="52557121"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Vendemos su Información personal a las siguientes categorías de terceros:</w:t>
      </w:r>
    </w:p>
    <w:p w14:paraId="32E1EB09" w14:textId="77777777" w:rsidR="00A26A88" w:rsidRPr="00830451" w:rsidRDefault="00EE572B" w:rsidP="006925C0">
      <w:pPr>
        <w:pStyle w:val="BulletList1"/>
        <w:numPr>
          <w:ilvl w:val="0"/>
          <w:numId w:val="15"/>
        </w:numPr>
        <w:rPr>
          <w:rFonts w:asciiTheme="minorHAnsi" w:hAnsiTheme="minorHAnsi" w:cstheme="minorHAnsi"/>
          <w:sz w:val="22"/>
          <w:szCs w:val="22"/>
          <w:lang w:val="es-419"/>
        </w:rPr>
      </w:pPr>
      <w:r w:rsidRPr="00830451">
        <w:rPr>
          <w:rFonts w:asciiTheme="minorHAnsi" w:hAnsiTheme="minorHAnsi"/>
          <w:sz w:val="22"/>
          <w:szCs w:val="22"/>
          <w:lang w:val="es-419"/>
        </w:rPr>
        <w:t>Distribuidores autorizados de terceros</w:t>
      </w:r>
    </w:p>
    <w:p w14:paraId="20028F43" w14:textId="77777777" w:rsidR="00A26A88" w:rsidRPr="00830451" w:rsidRDefault="00A26A88" w:rsidP="00D74059">
      <w:pPr>
        <w:pStyle w:val="BulletList1"/>
        <w:numPr>
          <w:ilvl w:val="0"/>
          <w:numId w:val="0"/>
        </w:numPr>
        <w:ind w:left="1980" w:hanging="360"/>
        <w:rPr>
          <w:rFonts w:asciiTheme="minorHAnsi" w:hAnsiTheme="minorHAnsi" w:cstheme="minorHAnsi"/>
          <w:sz w:val="22"/>
          <w:szCs w:val="22"/>
          <w:highlight w:val="yellow"/>
          <w:lang w:val="es-419"/>
        </w:rPr>
      </w:pPr>
    </w:p>
    <w:p w14:paraId="1D3ED2C3" w14:textId="77777777" w:rsidR="00A26A88" w:rsidRPr="00830451" w:rsidRDefault="00EE572B" w:rsidP="00D74059">
      <w:pPr>
        <w:pStyle w:val="Heading2"/>
        <w:rPr>
          <w:rFonts w:cstheme="minorHAnsi"/>
          <w:lang w:val="es-419"/>
        </w:rPr>
      </w:pPr>
      <w:r w:rsidRPr="00830451">
        <w:rPr>
          <w:lang w:val="es-419"/>
        </w:rPr>
        <w:t xml:space="preserve">Sus derechos y opciones como Consumidor </w:t>
      </w:r>
    </w:p>
    <w:p w14:paraId="0E283904"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La CCPA otorga a los Consumidores derechos específicos con respecto a su información personal. Esta sección describe sus derechos de la CCPA y explica cómo se deben ejercer.</w:t>
      </w:r>
    </w:p>
    <w:p w14:paraId="38200E71" w14:textId="77777777" w:rsidR="00A26A88" w:rsidRPr="00830451" w:rsidRDefault="00EE572B" w:rsidP="00D74059">
      <w:pPr>
        <w:pStyle w:val="Heading2"/>
        <w:rPr>
          <w:rFonts w:cstheme="minorHAnsi"/>
          <w:lang w:val="es-419"/>
        </w:rPr>
      </w:pPr>
      <w:r w:rsidRPr="00830451">
        <w:rPr>
          <w:lang w:val="es-419"/>
        </w:rPr>
        <w:t>Acceso a información específica y derechos de portabilidad de datos</w:t>
      </w:r>
    </w:p>
    <w:p w14:paraId="40D6E389"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Tiene derecho de solicitar que Hy Cite le divulgue determinada información sobre nuestra recopilación y nuestro uso de su información personal durante los últimos 12 meses. Una vez que recibamos y confirmemos su solicitud verificable del consumidor (consulte </w:t>
      </w:r>
      <w:r w:rsidRPr="00830451">
        <w:rPr>
          <w:rFonts w:asciiTheme="minorHAnsi" w:hAnsiTheme="minorHAnsi"/>
          <w:i/>
          <w:sz w:val="22"/>
          <w:szCs w:val="22"/>
          <w:lang w:val="es-419"/>
        </w:rPr>
        <w:t>Ejercer derechos de acceso, portabilidad de datos y eliminación</w:t>
      </w:r>
      <w:r w:rsidRPr="00830451">
        <w:rPr>
          <w:rFonts w:asciiTheme="minorHAnsi" w:hAnsiTheme="minorHAnsi"/>
          <w:sz w:val="22"/>
          <w:szCs w:val="22"/>
          <w:lang w:val="es-419"/>
        </w:rPr>
        <w:t>), le divulgaremos lo siguiente:</w:t>
      </w:r>
    </w:p>
    <w:p w14:paraId="0EE3DA7C" w14:textId="77777777" w:rsidR="00A26A88" w:rsidRPr="00830451" w:rsidRDefault="00EE572B" w:rsidP="00D74059">
      <w:pPr>
        <w:pStyle w:val="BulletList1"/>
        <w:rPr>
          <w:rFonts w:asciiTheme="minorHAnsi" w:hAnsiTheme="minorHAnsi" w:cstheme="minorHAnsi"/>
          <w:sz w:val="22"/>
          <w:szCs w:val="22"/>
          <w:lang w:val="es-419"/>
        </w:rPr>
      </w:pPr>
      <w:r w:rsidRPr="00830451">
        <w:rPr>
          <w:rFonts w:asciiTheme="minorHAnsi" w:hAnsiTheme="minorHAnsi"/>
          <w:sz w:val="22"/>
          <w:szCs w:val="22"/>
          <w:lang w:val="es-419"/>
        </w:rPr>
        <w:t>Las categorías de información personal que recopilamos de usted.</w:t>
      </w:r>
    </w:p>
    <w:p w14:paraId="5641871C" w14:textId="77777777" w:rsidR="00A26A88" w:rsidRPr="00830451" w:rsidRDefault="00EE572B" w:rsidP="00D74059">
      <w:pPr>
        <w:pStyle w:val="BulletList1"/>
        <w:rPr>
          <w:rFonts w:asciiTheme="minorHAnsi" w:hAnsiTheme="minorHAnsi" w:cstheme="minorHAnsi"/>
          <w:sz w:val="22"/>
          <w:szCs w:val="22"/>
          <w:lang w:val="es-419"/>
        </w:rPr>
      </w:pPr>
      <w:r w:rsidRPr="00830451">
        <w:rPr>
          <w:rFonts w:asciiTheme="minorHAnsi" w:hAnsiTheme="minorHAnsi"/>
          <w:sz w:val="22"/>
          <w:szCs w:val="22"/>
          <w:lang w:val="es-419"/>
        </w:rPr>
        <w:t>Las categorías de las fuentes de información personal que recopilamos de usted.</w:t>
      </w:r>
    </w:p>
    <w:p w14:paraId="2AE922A0" w14:textId="77777777" w:rsidR="00A26A88" w:rsidRPr="00830451" w:rsidRDefault="00EE572B" w:rsidP="00D74059">
      <w:pPr>
        <w:pStyle w:val="BulletList1"/>
        <w:rPr>
          <w:rFonts w:asciiTheme="minorHAnsi" w:hAnsiTheme="minorHAnsi" w:cstheme="minorHAnsi"/>
          <w:sz w:val="22"/>
          <w:szCs w:val="22"/>
          <w:lang w:val="es-419"/>
        </w:rPr>
      </w:pPr>
      <w:r w:rsidRPr="00830451">
        <w:rPr>
          <w:rFonts w:asciiTheme="minorHAnsi" w:hAnsiTheme="minorHAnsi"/>
          <w:sz w:val="22"/>
          <w:szCs w:val="22"/>
          <w:lang w:val="es-419"/>
        </w:rPr>
        <w:t>Nuestro fin empresarial o comercial para recopilar o vender esa información personal.</w:t>
      </w:r>
    </w:p>
    <w:p w14:paraId="4CE22BB7" w14:textId="77777777" w:rsidR="00A26A88" w:rsidRPr="00830451" w:rsidRDefault="00EE572B" w:rsidP="00D74059">
      <w:pPr>
        <w:pStyle w:val="BulletList1"/>
        <w:rPr>
          <w:rFonts w:asciiTheme="minorHAnsi" w:hAnsiTheme="minorHAnsi" w:cstheme="minorHAnsi"/>
          <w:sz w:val="22"/>
          <w:szCs w:val="22"/>
          <w:lang w:val="es-419"/>
        </w:rPr>
      </w:pPr>
      <w:r w:rsidRPr="00830451">
        <w:rPr>
          <w:rFonts w:asciiTheme="minorHAnsi" w:hAnsiTheme="minorHAnsi"/>
          <w:sz w:val="22"/>
          <w:szCs w:val="22"/>
          <w:lang w:val="es-419"/>
        </w:rPr>
        <w:t>Las categorías de terceros con los que compartimos esa información personal.</w:t>
      </w:r>
    </w:p>
    <w:p w14:paraId="1BB3F249" w14:textId="77777777" w:rsidR="00A26A88" w:rsidRPr="00830451" w:rsidRDefault="00EE572B" w:rsidP="00D74059">
      <w:pPr>
        <w:pStyle w:val="BulletList1"/>
        <w:rPr>
          <w:rFonts w:asciiTheme="minorHAnsi" w:hAnsiTheme="minorHAnsi" w:cstheme="minorHAnsi"/>
          <w:sz w:val="22"/>
          <w:szCs w:val="22"/>
          <w:lang w:val="es-419"/>
        </w:rPr>
      </w:pPr>
      <w:r w:rsidRPr="00830451">
        <w:rPr>
          <w:rFonts w:asciiTheme="minorHAnsi" w:hAnsiTheme="minorHAnsi"/>
          <w:sz w:val="22"/>
          <w:szCs w:val="22"/>
          <w:lang w:val="es-419"/>
        </w:rPr>
        <w:t>La información personal específica que recopilamos de usted.</w:t>
      </w:r>
    </w:p>
    <w:p w14:paraId="61629616" w14:textId="77777777" w:rsidR="00A26A88" w:rsidRPr="00830451" w:rsidRDefault="00EE572B" w:rsidP="00D74059">
      <w:pPr>
        <w:pStyle w:val="BulletList1"/>
        <w:rPr>
          <w:rFonts w:asciiTheme="minorHAnsi" w:hAnsiTheme="minorHAnsi" w:cstheme="minorHAnsi"/>
          <w:sz w:val="22"/>
          <w:szCs w:val="22"/>
          <w:lang w:val="es-419"/>
        </w:rPr>
      </w:pPr>
      <w:r w:rsidRPr="00830451">
        <w:rPr>
          <w:rFonts w:asciiTheme="minorHAnsi" w:hAnsiTheme="minorHAnsi"/>
          <w:sz w:val="22"/>
          <w:szCs w:val="22"/>
          <w:lang w:val="es-419"/>
        </w:rPr>
        <w:lastRenderedPageBreak/>
        <w:t>Si vendimos o divulgamos su información personal para fines comerciales, se generarán dos listas independientes que divulguen ventas o revelaciones para fines comerciales. Cada lista identificará las categorías de información personal que se compraron u obtuvieron.</w:t>
      </w:r>
    </w:p>
    <w:p w14:paraId="1E24B358" w14:textId="77777777" w:rsidR="00A26A88" w:rsidRPr="00830451" w:rsidRDefault="00EE572B" w:rsidP="00D74059">
      <w:pPr>
        <w:pStyle w:val="Heading2"/>
        <w:rPr>
          <w:rFonts w:cstheme="minorHAnsi"/>
          <w:lang w:val="es-419"/>
        </w:rPr>
      </w:pPr>
      <w:r w:rsidRPr="00830451">
        <w:rPr>
          <w:lang w:val="es-419"/>
        </w:rPr>
        <w:t xml:space="preserve">Derechos de solicitud de eliminación </w:t>
      </w:r>
    </w:p>
    <w:p w14:paraId="0100F949"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Tiene derecho de solicitar que Hy Cite elimine su información personal recopilada y conservada, sujeto a determinadas excepciones. Una vez que recibamos y confirmemos su solicitud verificable del consumidor (consulte </w:t>
      </w:r>
      <w:r w:rsidRPr="00830451">
        <w:rPr>
          <w:rFonts w:asciiTheme="minorHAnsi" w:hAnsiTheme="minorHAnsi"/>
          <w:i/>
          <w:sz w:val="22"/>
          <w:szCs w:val="22"/>
          <w:lang w:val="es-419"/>
        </w:rPr>
        <w:t>Ejercer derechos de acceso, portabilidad de datos y eliminación</w:t>
      </w:r>
      <w:r w:rsidRPr="00830451">
        <w:rPr>
          <w:rFonts w:asciiTheme="minorHAnsi" w:hAnsiTheme="minorHAnsi"/>
          <w:sz w:val="22"/>
          <w:szCs w:val="22"/>
          <w:lang w:val="es-419"/>
        </w:rPr>
        <w:t xml:space="preserve">), eliminaremos, y les pediremos a nuestros proveedores de servicio que eliminen, su información personal de nuestros registros, a menos que se aplique una excepción. </w:t>
      </w:r>
    </w:p>
    <w:p w14:paraId="1D680F7B"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De conformidad con la CCPA, podemos negar la eliminación en ciertas circunstancias, y le informaremos de la razón de la negación.  La razón de la negación puede incluir, entre otras cuestiones, casos en los que la retención de la información es necesaria para nosotros o nuestros proveedores de servicios para lo siguiente: </w:t>
      </w:r>
    </w:p>
    <w:p w14:paraId="3C26B0BC" w14:textId="69DBB561" w:rsidR="00A26A88" w:rsidRPr="00BA2003" w:rsidRDefault="00EE572B" w:rsidP="00D74059">
      <w:pPr>
        <w:pStyle w:val="List-NumberedListLevel1"/>
        <w:numPr>
          <w:ilvl w:val="0"/>
          <w:numId w:val="7"/>
        </w:numPr>
        <w:rPr>
          <w:rFonts w:asciiTheme="minorHAnsi" w:hAnsiTheme="minorHAnsi" w:cstheme="minorHAnsi"/>
          <w:color w:val="auto"/>
          <w:sz w:val="22"/>
          <w:szCs w:val="22"/>
          <w:lang w:val="es-419"/>
        </w:rPr>
      </w:pPr>
      <w:r w:rsidRPr="00BA2003">
        <w:rPr>
          <w:rFonts w:asciiTheme="minorHAnsi" w:hAnsiTheme="minorHAnsi"/>
          <w:color w:val="auto"/>
          <w:sz w:val="22"/>
          <w:szCs w:val="22"/>
          <w:lang w:val="es-419"/>
        </w:rPr>
        <w:t xml:space="preserve">Completar la transacción para la que recopilamos la información personal, </w:t>
      </w:r>
      <w:r w:rsidR="00BA2003" w:rsidRPr="00BA2003">
        <w:rPr>
          <w:rFonts w:asciiTheme="minorHAnsi" w:hAnsiTheme="minorHAnsi"/>
          <w:color w:val="auto"/>
          <w:sz w:val="22"/>
          <w:szCs w:val="22"/>
          <w:lang w:val="es-419"/>
        </w:rPr>
        <w:t xml:space="preserve">cumplir con los términos de una garantía escrita o retirada de productos realizada de acuerdo con la ley federal, </w:t>
      </w:r>
      <w:r w:rsidRPr="00BA2003">
        <w:rPr>
          <w:rFonts w:asciiTheme="minorHAnsi" w:hAnsiTheme="minorHAnsi"/>
          <w:color w:val="auto"/>
          <w:sz w:val="22"/>
          <w:szCs w:val="22"/>
          <w:lang w:val="es-419"/>
        </w:rPr>
        <w:t>brindar un bien o servicio que solicitó, tomar las medidas razonablemente previstas en el contexto de nuestra relación comercial continua con usted o cumplir de otro modo nuestro contrato con usted.</w:t>
      </w:r>
    </w:p>
    <w:p w14:paraId="3356F37A" w14:textId="77777777" w:rsidR="00A26A88" w:rsidRPr="006925C0" w:rsidRDefault="00EE572B" w:rsidP="00D74059">
      <w:pPr>
        <w:pStyle w:val="List-NumberedListLevel1"/>
        <w:numPr>
          <w:ilvl w:val="0"/>
          <w:numId w:val="7"/>
        </w:numPr>
        <w:rPr>
          <w:rFonts w:asciiTheme="minorHAnsi" w:hAnsiTheme="minorHAnsi" w:cstheme="minorHAnsi"/>
          <w:color w:val="auto"/>
          <w:sz w:val="22"/>
          <w:szCs w:val="22"/>
          <w:lang w:val="es-419"/>
        </w:rPr>
      </w:pPr>
      <w:r w:rsidRPr="006925C0">
        <w:rPr>
          <w:rFonts w:asciiTheme="minorHAnsi" w:hAnsiTheme="minorHAnsi"/>
          <w:color w:val="auto"/>
          <w:sz w:val="22"/>
          <w:szCs w:val="22"/>
          <w:lang w:val="es-419"/>
        </w:rPr>
        <w:t>Detectar incidentes de seguridad, proteger contra actividades maliciosas, engañosas, fraudulentas o ilegales, o procesar a los responsables de dichas actividades.</w:t>
      </w:r>
    </w:p>
    <w:p w14:paraId="7DD07F45" w14:textId="5D6C40AF" w:rsidR="00BA2003" w:rsidRPr="00BA2003" w:rsidRDefault="00BA2003" w:rsidP="00D74059">
      <w:pPr>
        <w:pStyle w:val="List-NumberedListLevel1"/>
        <w:numPr>
          <w:ilvl w:val="0"/>
          <w:numId w:val="7"/>
        </w:numPr>
        <w:rPr>
          <w:rFonts w:asciiTheme="minorHAnsi" w:hAnsiTheme="minorHAnsi" w:cstheme="minorHAnsi"/>
          <w:color w:val="auto"/>
          <w:sz w:val="22"/>
          <w:szCs w:val="22"/>
          <w:lang w:val="es-419"/>
        </w:rPr>
      </w:pPr>
      <w:r w:rsidRPr="00BA2003">
        <w:rPr>
          <w:rFonts w:asciiTheme="minorHAnsi" w:hAnsiTheme="minorHAnsi" w:cstheme="minorHAnsi"/>
          <w:color w:val="auto"/>
          <w:sz w:val="22"/>
          <w:szCs w:val="22"/>
          <w:lang w:val="es-419"/>
        </w:rPr>
        <w:t>Depurar para identificar y reparar errores que perjudican la funcionalidad prevista existente.</w:t>
      </w:r>
    </w:p>
    <w:p w14:paraId="29C762F1" w14:textId="64D94247" w:rsidR="00A26A88" w:rsidRPr="00BA2003" w:rsidRDefault="00EE572B" w:rsidP="00D74059">
      <w:pPr>
        <w:pStyle w:val="List-NumberedListLevel1"/>
        <w:numPr>
          <w:ilvl w:val="0"/>
          <w:numId w:val="7"/>
        </w:numPr>
        <w:rPr>
          <w:rFonts w:asciiTheme="minorHAnsi" w:hAnsiTheme="minorHAnsi" w:cstheme="minorHAnsi"/>
          <w:color w:val="auto"/>
          <w:sz w:val="22"/>
          <w:szCs w:val="22"/>
          <w:lang w:val="es-419"/>
        </w:rPr>
      </w:pPr>
      <w:r w:rsidRPr="00BA2003">
        <w:rPr>
          <w:rFonts w:asciiTheme="minorHAnsi" w:hAnsiTheme="minorHAnsi"/>
          <w:color w:val="auto"/>
          <w:sz w:val="22"/>
          <w:szCs w:val="22"/>
          <w:lang w:val="es-419"/>
        </w:rPr>
        <w:t>Habilitar únicamente usos internos que estén razonablemente en consonancia con las expectativas del consumidor según su relación con nosotros.</w:t>
      </w:r>
    </w:p>
    <w:p w14:paraId="612B864C" w14:textId="77777777" w:rsidR="00A26A88" w:rsidRPr="006925C0" w:rsidRDefault="00EE572B" w:rsidP="00D74059">
      <w:pPr>
        <w:pStyle w:val="List-NumberedListLevel1"/>
        <w:numPr>
          <w:ilvl w:val="0"/>
          <w:numId w:val="7"/>
        </w:numPr>
        <w:rPr>
          <w:rFonts w:asciiTheme="minorHAnsi" w:hAnsiTheme="minorHAnsi" w:cstheme="minorHAnsi"/>
          <w:color w:val="auto"/>
          <w:sz w:val="22"/>
          <w:szCs w:val="22"/>
          <w:lang w:val="es-419"/>
        </w:rPr>
      </w:pPr>
      <w:r w:rsidRPr="006925C0">
        <w:rPr>
          <w:rFonts w:asciiTheme="minorHAnsi" w:hAnsiTheme="minorHAnsi"/>
          <w:color w:val="auto"/>
          <w:sz w:val="22"/>
          <w:szCs w:val="22"/>
          <w:lang w:val="es-419"/>
        </w:rPr>
        <w:t>Cumplir con una obligación legal.</w:t>
      </w:r>
    </w:p>
    <w:p w14:paraId="5DCC0E24" w14:textId="77777777" w:rsidR="00A26A88" w:rsidRPr="006925C0" w:rsidRDefault="00EE572B" w:rsidP="00D74059">
      <w:pPr>
        <w:pStyle w:val="List-NumberedListLevel1"/>
        <w:numPr>
          <w:ilvl w:val="0"/>
          <w:numId w:val="7"/>
        </w:numPr>
        <w:rPr>
          <w:rFonts w:asciiTheme="minorHAnsi" w:hAnsiTheme="minorHAnsi" w:cstheme="minorHAnsi"/>
          <w:color w:val="auto"/>
          <w:sz w:val="22"/>
          <w:szCs w:val="22"/>
          <w:lang w:val="es-419"/>
        </w:rPr>
      </w:pPr>
      <w:r w:rsidRPr="006925C0">
        <w:rPr>
          <w:rFonts w:asciiTheme="minorHAnsi" w:hAnsiTheme="minorHAnsi"/>
          <w:color w:val="auto"/>
          <w:sz w:val="22"/>
          <w:szCs w:val="22"/>
          <w:lang w:val="es-419"/>
        </w:rPr>
        <w:t>Realizar otros usos internos y lícitos de esa información que sean compatibles con el contexto en el que la proporcionó.</w:t>
      </w:r>
    </w:p>
    <w:p w14:paraId="78475091" w14:textId="77777777" w:rsidR="00A26A88" w:rsidRPr="00830451" w:rsidRDefault="00EE572B" w:rsidP="00D74059">
      <w:pPr>
        <w:pStyle w:val="Heading2"/>
        <w:rPr>
          <w:rFonts w:cstheme="minorHAnsi"/>
          <w:lang w:val="es-419"/>
        </w:rPr>
      </w:pPr>
      <w:r w:rsidRPr="00830451">
        <w:rPr>
          <w:lang w:val="es-419"/>
        </w:rPr>
        <w:t>Ejercer derechos de acceso, portabilidad de datos y eliminación</w:t>
      </w:r>
    </w:p>
    <w:p w14:paraId="62EAD48B"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Para ejercer los derechos de acceso, portabilidad de datos y eliminación antes mencionados, envíenos una solicitud verificable del consumidor mediante alguno de los siguientes medios: </w:t>
      </w:r>
    </w:p>
    <w:p w14:paraId="65E8BABA" w14:textId="77777777" w:rsidR="00A26A88" w:rsidRPr="00830451" w:rsidRDefault="00EE572B" w:rsidP="00D74059">
      <w:pPr>
        <w:pStyle w:val="BulletList1"/>
        <w:rPr>
          <w:rFonts w:asciiTheme="minorHAnsi" w:hAnsiTheme="minorHAnsi" w:cstheme="minorHAnsi"/>
          <w:sz w:val="22"/>
          <w:szCs w:val="22"/>
          <w:lang w:val="es-419"/>
        </w:rPr>
      </w:pPr>
      <w:r w:rsidRPr="00830451">
        <w:rPr>
          <w:rFonts w:asciiTheme="minorHAnsi" w:hAnsiTheme="minorHAnsi"/>
          <w:sz w:val="22"/>
          <w:szCs w:val="22"/>
          <w:lang w:val="es-419"/>
        </w:rPr>
        <w:t>Llamándonos al (877) 494-2289</w:t>
      </w:r>
    </w:p>
    <w:p w14:paraId="2C50506E" w14:textId="5A728073" w:rsidR="00A26A88" w:rsidRPr="00830451" w:rsidRDefault="00EE572B" w:rsidP="00D74059">
      <w:pPr>
        <w:pStyle w:val="BulletList1"/>
        <w:rPr>
          <w:rFonts w:asciiTheme="minorHAnsi" w:hAnsiTheme="minorHAnsi" w:cstheme="minorHAnsi"/>
          <w:bCs/>
          <w:sz w:val="22"/>
          <w:szCs w:val="22"/>
          <w:lang w:val="es-419"/>
        </w:rPr>
      </w:pPr>
      <w:r w:rsidRPr="00830451">
        <w:rPr>
          <w:rFonts w:asciiTheme="minorHAnsi" w:hAnsiTheme="minorHAnsi"/>
          <w:sz w:val="22"/>
          <w:szCs w:val="22"/>
          <w:lang w:val="es-419"/>
        </w:rPr>
        <w:t xml:space="preserve">Enviándonos </w:t>
      </w:r>
      <w:r w:rsidRPr="00830451">
        <w:rPr>
          <w:rFonts w:asciiTheme="minorHAnsi" w:hAnsiTheme="minorHAnsi" w:cstheme="minorHAnsi"/>
          <w:sz w:val="22"/>
          <w:szCs w:val="22"/>
          <w:lang w:val="es-419"/>
        </w:rPr>
        <w:t xml:space="preserve">una solicitud  a </w:t>
      </w:r>
      <w:hyperlink r:id="rId16" w:history="1">
        <w:r w:rsidR="0018113C" w:rsidRPr="00830451">
          <w:rPr>
            <w:rFonts w:asciiTheme="minorHAnsi" w:hAnsiTheme="minorHAnsi" w:cstheme="minorHAnsi"/>
            <w:color w:val="2055B0"/>
            <w:sz w:val="22"/>
            <w:szCs w:val="22"/>
            <w:lang w:val="es-419"/>
          </w:rPr>
          <w:t xml:space="preserve">Hy Cite </w:t>
        </w:r>
        <w:proofErr w:type="spellStart"/>
        <w:r w:rsidR="0018113C" w:rsidRPr="00830451">
          <w:rPr>
            <w:rFonts w:asciiTheme="minorHAnsi" w:hAnsiTheme="minorHAnsi" w:cstheme="minorHAnsi"/>
            <w:color w:val="2055B0"/>
            <w:sz w:val="22"/>
            <w:szCs w:val="22"/>
            <w:lang w:val="es-419"/>
          </w:rPr>
          <w:t>Privacy</w:t>
        </w:r>
        <w:proofErr w:type="spellEnd"/>
        <w:r w:rsidR="0018113C" w:rsidRPr="00830451">
          <w:rPr>
            <w:rFonts w:asciiTheme="minorHAnsi" w:hAnsiTheme="minorHAnsi" w:cstheme="minorHAnsi"/>
            <w:color w:val="2055B0"/>
            <w:sz w:val="22"/>
            <w:szCs w:val="22"/>
            <w:lang w:val="es-419"/>
          </w:rPr>
          <w:t xml:space="preserve"> Portal</w:t>
        </w:r>
      </w:hyperlink>
      <w:r w:rsidR="0018113C" w:rsidRPr="00830451">
        <w:rPr>
          <w:rFonts w:asciiTheme="minorHAnsi" w:hAnsiTheme="minorHAnsi" w:cstheme="minorHAnsi"/>
          <w:color w:val="333333"/>
          <w:sz w:val="22"/>
          <w:szCs w:val="22"/>
          <w:lang w:val="es-419"/>
        </w:rPr>
        <w:t>.</w:t>
      </w:r>
    </w:p>
    <w:p w14:paraId="202A6427" w14:textId="77777777" w:rsidR="00A26A88" w:rsidRPr="00830451" w:rsidRDefault="00A26A88" w:rsidP="00D74059">
      <w:pPr>
        <w:pStyle w:val="BulletList1"/>
        <w:numPr>
          <w:ilvl w:val="0"/>
          <w:numId w:val="0"/>
        </w:numPr>
        <w:ind w:left="1980" w:hanging="360"/>
        <w:rPr>
          <w:rFonts w:asciiTheme="minorHAnsi" w:hAnsiTheme="minorHAnsi" w:cstheme="minorHAnsi"/>
          <w:bCs/>
          <w:sz w:val="22"/>
          <w:szCs w:val="22"/>
          <w:lang w:val="es-419"/>
        </w:rPr>
      </w:pPr>
    </w:p>
    <w:p w14:paraId="1550FDFE"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Solo usted, o una persona registrada en la Secretaria del estado de California a la que autorice para actuar en su nombre, puede presentar una solicitud verificable del consumidor relacionada con su información personal. </w:t>
      </w:r>
    </w:p>
    <w:p w14:paraId="5F2CBA3C"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Solo puede presentar una solicitud de acceso o portabilidad de datos de un consumidor verificable dos veces en un período de 12 meses. La solicitud verificable del consumidor debe cumplir con lo siguiente:</w:t>
      </w:r>
    </w:p>
    <w:p w14:paraId="51F17C24" w14:textId="77777777" w:rsidR="00A26A88" w:rsidRPr="00830451" w:rsidRDefault="00EE572B" w:rsidP="00BA2003">
      <w:pPr>
        <w:pStyle w:val="BulletList1"/>
        <w:numPr>
          <w:ilvl w:val="0"/>
          <w:numId w:val="16"/>
        </w:numPr>
        <w:rPr>
          <w:rFonts w:asciiTheme="minorHAnsi" w:hAnsiTheme="minorHAnsi" w:cstheme="minorHAnsi"/>
          <w:sz w:val="22"/>
          <w:szCs w:val="22"/>
          <w:lang w:val="es-419"/>
        </w:rPr>
      </w:pPr>
      <w:r w:rsidRPr="00830451">
        <w:rPr>
          <w:rFonts w:asciiTheme="minorHAnsi" w:hAnsiTheme="minorHAnsi"/>
          <w:sz w:val="22"/>
          <w:szCs w:val="22"/>
          <w:lang w:val="es-419"/>
        </w:rPr>
        <w:t>Proporcionar información suficiente que nos permita verificar razonablemente que usted es la persona sobre la que recopilamos información personal o un representante autorizado.</w:t>
      </w:r>
    </w:p>
    <w:p w14:paraId="383463F2" w14:textId="77777777" w:rsidR="00A26A88" w:rsidRPr="00830451" w:rsidRDefault="00EE572B" w:rsidP="00BA2003">
      <w:pPr>
        <w:pStyle w:val="BulletList1"/>
        <w:numPr>
          <w:ilvl w:val="0"/>
          <w:numId w:val="16"/>
        </w:numPr>
        <w:rPr>
          <w:rFonts w:asciiTheme="minorHAnsi" w:hAnsiTheme="minorHAnsi" w:cstheme="minorHAnsi"/>
          <w:sz w:val="22"/>
          <w:szCs w:val="22"/>
          <w:lang w:val="es-419"/>
        </w:rPr>
      </w:pPr>
      <w:r w:rsidRPr="00830451">
        <w:rPr>
          <w:rFonts w:asciiTheme="minorHAnsi" w:hAnsiTheme="minorHAnsi"/>
          <w:sz w:val="22"/>
          <w:szCs w:val="22"/>
          <w:lang w:val="es-419"/>
        </w:rPr>
        <w:lastRenderedPageBreak/>
        <w:t>Describir su solicitud con suficientes detalles para que podamos comprenderla, evaluarla y responderla de manera adecuada.</w:t>
      </w:r>
    </w:p>
    <w:p w14:paraId="4CEAFFD9"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No podemos responder a su solicitud ni proporcionarle información personal si no podemos verificar su identidad o autoridad para presentar la solicitud y confirmar que dicha información se relaciona con usted. </w:t>
      </w:r>
    </w:p>
    <w:p w14:paraId="6E6605DD"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No es necesario que cree una cuenta en nuestro sitio para presentar una solicitud verificable del consumidor. </w:t>
      </w:r>
    </w:p>
    <w:p w14:paraId="5AFBEDEA"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Solo usaremos la información personal proporcionada en una solicitud verificable del consumidor para comprobar la identidad o la autoridad del solicitante para presentar la solicitud. </w:t>
      </w:r>
    </w:p>
    <w:p w14:paraId="0DE302F3" w14:textId="374730E5" w:rsidR="00A26A88" w:rsidRPr="00830451" w:rsidRDefault="00EE572B" w:rsidP="00D74059">
      <w:pPr>
        <w:pStyle w:val="Paragraph"/>
        <w:rPr>
          <w:rFonts w:asciiTheme="minorHAnsi" w:hAnsiTheme="minorHAnsi"/>
          <w:b/>
          <w:sz w:val="22"/>
          <w:szCs w:val="22"/>
          <w:lang w:val="es-419"/>
        </w:rPr>
      </w:pPr>
      <w:r w:rsidRPr="00830451">
        <w:rPr>
          <w:rFonts w:asciiTheme="minorHAnsi" w:hAnsiTheme="minorHAnsi"/>
          <w:b/>
          <w:sz w:val="22"/>
          <w:szCs w:val="22"/>
          <w:lang w:val="es-419"/>
        </w:rPr>
        <w:t xml:space="preserve">Para obtener instrucciones para ejercer los derechos de exclusión voluntaria de ventas, consulte </w:t>
      </w:r>
      <w:r w:rsidRPr="00830451">
        <w:rPr>
          <w:rFonts w:asciiTheme="minorHAnsi" w:hAnsiTheme="minorHAnsi"/>
          <w:b/>
          <w:i/>
          <w:sz w:val="22"/>
          <w:szCs w:val="22"/>
          <w:lang w:val="es-419"/>
        </w:rPr>
        <w:t>Derechos de inclusión y exclusión voluntaria de ventas de la información personal</w:t>
      </w:r>
      <w:r w:rsidRPr="00830451">
        <w:rPr>
          <w:rFonts w:asciiTheme="minorHAnsi" w:hAnsiTheme="minorHAnsi"/>
          <w:b/>
          <w:sz w:val="22"/>
          <w:szCs w:val="22"/>
          <w:lang w:val="es-419"/>
        </w:rPr>
        <w:t>.</w:t>
      </w:r>
    </w:p>
    <w:p w14:paraId="412B97F5" w14:textId="77777777" w:rsidR="0018113C" w:rsidRPr="00830451" w:rsidRDefault="0018113C" w:rsidP="00D74059">
      <w:pPr>
        <w:pStyle w:val="Paragraph"/>
        <w:rPr>
          <w:rFonts w:asciiTheme="minorHAnsi" w:hAnsiTheme="minorHAnsi" w:cstheme="minorHAnsi"/>
          <w:b/>
          <w:sz w:val="22"/>
          <w:szCs w:val="22"/>
          <w:lang w:val="es-419"/>
        </w:rPr>
      </w:pPr>
    </w:p>
    <w:p w14:paraId="58F4EF0E" w14:textId="77777777" w:rsidR="00A26A88" w:rsidRPr="00830451" w:rsidRDefault="00EE572B" w:rsidP="00D74059">
      <w:pPr>
        <w:pStyle w:val="Heading2"/>
        <w:rPr>
          <w:rFonts w:cstheme="minorHAnsi"/>
          <w:lang w:val="es-419"/>
        </w:rPr>
      </w:pPr>
      <w:r w:rsidRPr="00830451">
        <w:rPr>
          <w:lang w:val="es-419"/>
        </w:rPr>
        <w:t>Tiempo y formato de respuesta</w:t>
      </w:r>
    </w:p>
    <w:p w14:paraId="4783D091"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Nos esforzamos por responder a una solicitud verificable del consumidor en el plazo de cuarenta y cinco (45) días tras su recepción. Si necesitamos más tiempo (hasta 45 días más), le informaremos el motivo y el período de extensión por escrito.</w:t>
      </w:r>
    </w:p>
    <w:p w14:paraId="26E51468"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Entregaremos nuestra respuesta por escrito por correo o vía electrónica, a su elección. </w:t>
      </w:r>
    </w:p>
    <w:p w14:paraId="3D4CA96E"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Toda divulgación que proporcionemos solo abarcará el período de 12 meses anterior a la recepción de la solicitud verificable del consumidor. La respuesta que proporcionamos también explica los motivos por los que no podemos cumplir con una solicitud, si corresponde. </w:t>
      </w:r>
    </w:p>
    <w:p w14:paraId="410CBE06" w14:textId="407178E1" w:rsidR="00A26A88" w:rsidRPr="00830451" w:rsidRDefault="00EE572B" w:rsidP="00D74059">
      <w:pPr>
        <w:pStyle w:val="Paragraph"/>
        <w:rPr>
          <w:rFonts w:asciiTheme="minorHAnsi" w:hAnsiTheme="minorHAnsi"/>
          <w:sz w:val="22"/>
          <w:szCs w:val="22"/>
          <w:lang w:val="es-419"/>
        </w:rPr>
      </w:pPr>
      <w:r w:rsidRPr="00830451">
        <w:rPr>
          <w:rFonts w:asciiTheme="minorHAnsi" w:hAnsiTheme="minorHAnsi"/>
          <w:sz w:val="22"/>
          <w:szCs w:val="22"/>
          <w:lang w:val="es-419"/>
        </w:rPr>
        <w:t xml:space="preserve">Si determinamos que la solicitud justifica un cargo, le comunicaremos el motivo por el que tomamos esa decisión y le proporcionaremos un costo estimado antes de completar su solicitud. </w:t>
      </w:r>
    </w:p>
    <w:p w14:paraId="5C3738A3" w14:textId="77777777" w:rsidR="0018113C" w:rsidRPr="00830451" w:rsidRDefault="0018113C" w:rsidP="00D74059">
      <w:pPr>
        <w:pStyle w:val="Paragraph"/>
        <w:rPr>
          <w:rFonts w:asciiTheme="minorHAnsi" w:hAnsiTheme="minorHAnsi" w:cstheme="minorHAnsi"/>
          <w:sz w:val="22"/>
          <w:szCs w:val="22"/>
          <w:lang w:val="es-419"/>
        </w:rPr>
      </w:pPr>
    </w:p>
    <w:p w14:paraId="20E2B696" w14:textId="77777777" w:rsidR="00A26A88" w:rsidRPr="00830451" w:rsidRDefault="00EE572B" w:rsidP="00D74059">
      <w:pPr>
        <w:pStyle w:val="Heading2"/>
        <w:rPr>
          <w:rFonts w:cstheme="minorHAnsi"/>
          <w:lang w:val="es-419"/>
        </w:rPr>
      </w:pPr>
      <w:r w:rsidRPr="00830451">
        <w:rPr>
          <w:lang w:val="es-419"/>
        </w:rPr>
        <w:t>Derechos de inclusión y exclusión voluntaria de ventas de la información personal</w:t>
      </w:r>
    </w:p>
    <w:p w14:paraId="34835A21" w14:textId="70575F10"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Si tiene 16 años o más, tiene derecho de pedirnos que no vendamos su información personal en ningún momento (el "derecho de exclusión voluntaria"). No vendemos la información personal de Consumidores que sabemos que son menores de 16 años. Los Consumidores que opten por vender su información personal pueden dejar de hacerlo en el futuro. </w:t>
      </w:r>
    </w:p>
    <w:p w14:paraId="2E258253" w14:textId="7ABB73D2"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 xml:space="preserve">Para ejercer el derecho de exclusión voluntaria, usted (o su representante autorizado) puede enviarnos una solicitud visitando el siguiente enlace de la página web de Internet: </w:t>
      </w:r>
      <w:hyperlink r:id="rId17" w:history="1">
        <w:r w:rsidRPr="00830451">
          <w:rPr>
            <w:rStyle w:val="Hyperlink"/>
            <w:rFonts w:asciiTheme="minorHAnsi" w:hAnsiTheme="minorHAnsi"/>
            <w:b/>
            <w:sz w:val="22"/>
            <w:szCs w:val="22"/>
            <w:lang w:val="es-419"/>
          </w:rPr>
          <w:t xml:space="preserve">No </w:t>
        </w:r>
        <w:r w:rsidR="00D74059" w:rsidRPr="00830451">
          <w:rPr>
            <w:rStyle w:val="Hyperlink"/>
            <w:rFonts w:asciiTheme="minorHAnsi" w:hAnsiTheme="minorHAnsi"/>
            <w:b/>
            <w:sz w:val="22"/>
            <w:szCs w:val="22"/>
            <w:lang w:val="es-419"/>
          </w:rPr>
          <w:t>Venda Mi Información Personal.</w:t>
        </w:r>
      </w:hyperlink>
      <w:bookmarkStart w:id="1" w:name="_GoBack"/>
      <w:bookmarkEnd w:id="1"/>
    </w:p>
    <w:p w14:paraId="700577ED" w14:textId="456B4F5A" w:rsidR="00A26A88" w:rsidRPr="00830451" w:rsidRDefault="00EE572B" w:rsidP="00D74059">
      <w:pPr>
        <w:pStyle w:val="Paragraph"/>
        <w:rPr>
          <w:rFonts w:asciiTheme="minorHAnsi" w:hAnsiTheme="minorHAnsi"/>
          <w:sz w:val="22"/>
          <w:szCs w:val="22"/>
          <w:lang w:val="es-419"/>
        </w:rPr>
      </w:pPr>
      <w:r w:rsidRPr="00830451">
        <w:rPr>
          <w:rFonts w:asciiTheme="minorHAnsi" w:hAnsiTheme="minorHAnsi"/>
          <w:sz w:val="22"/>
          <w:szCs w:val="22"/>
          <w:lang w:val="es-419"/>
        </w:rPr>
        <w:t>No es necesario que cree una cuenta en nuestro sitio para ejercer sus derechos de exclusión voluntaria. Solo utilizaremos la información personal proporcionada en una solicitud de exclusión voluntaria para revisar y cumplir con la solicitud.</w:t>
      </w:r>
    </w:p>
    <w:p w14:paraId="40D01A05" w14:textId="77777777" w:rsidR="00D74059" w:rsidRPr="00830451" w:rsidRDefault="00D74059" w:rsidP="00D74059">
      <w:pPr>
        <w:pStyle w:val="Paragraph"/>
        <w:rPr>
          <w:rFonts w:asciiTheme="minorHAnsi" w:hAnsiTheme="minorHAnsi"/>
          <w:sz w:val="22"/>
          <w:szCs w:val="22"/>
          <w:lang w:val="es-419"/>
        </w:rPr>
      </w:pPr>
    </w:p>
    <w:p w14:paraId="72D51CFB" w14:textId="2A2201A0" w:rsidR="00A26A88" w:rsidRPr="00830451" w:rsidRDefault="00EE572B" w:rsidP="00D74059">
      <w:pPr>
        <w:pStyle w:val="Heading2"/>
        <w:rPr>
          <w:rFonts w:cstheme="minorHAnsi"/>
          <w:lang w:val="es-419"/>
        </w:rPr>
      </w:pPr>
      <w:r w:rsidRPr="00830451">
        <w:rPr>
          <w:lang w:val="es-419"/>
        </w:rPr>
        <w:t>Cambios en nuestro Aviso de Privacidad de la CCPA</w:t>
      </w:r>
    </w:p>
    <w:p w14:paraId="74C5AEC9" w14:textId="2042E82B" w:rsidR="00A26A88" w:rsidRPr="00830451" w:rsidRDefault="00EE572B" w:rsidP="00D74059">
      <w:pPr>
        <w:pStyle w:val="Paragraph"/>
        <w:rPr>
          <w:rFonts w:asciiTheme="minorHAnsi" w:hAnsiTheme="minorHAnsi"/>
          <w:sz w:val="22"/>
          <w:szCs w:val="22"/>
          <w:lang w:val="es-419"/>
        </w:rPr>
      </w:pPr>
      <w:r w:rsidRPr="00830451">
        <w:rPr>
          <w:rFonts w:asciiTheme="minorHAnsi" w:hAnsiTheme="minorHAnsi"/>
          <w:sz w:val="22"/>
          <w:szCs w:val="22"/>
          <w:lang w:val="es-419"/>
        </w:rPr>
        <w:t xml:space="preserve">Hy Cite se reserva el derecho de modificar este Aviso de Privacidad a nuestra discreción y en cualquier momento. Cuando realicemos cambios en este Aviso de Privacidad, publicaremos el aviso actualizado en el sitio web y actualizaremos la fecha de entrada en vigor del aviso anterior. </w:t>
      </w:r>
      <w:r w:rsidRPr="00830451">
        <w:rPr>
          <w:rFonts w:asciiTheme="minorHAnsi" w:hAnsiTheme="minorHAnsi"/>
          <w:b/>
          <w:sz w:val="22"/>
          <w:szCs w:val="22"/>
          <w:lang w:val="es-419"/>
        </w:rPr>
        <w:t xml:space="preserve">Su uso continuado de nuestro sitio web o la interacción con nosotros a través de otros métodos después de la publicación </w:t>
      </w:r>
      <w:r w:rsidRPr="00830451">
        <w:rPr>
          <w:rFonts w:asciiTheme="minorHAnsi" w:hAnsiTheme="minorHAnsi"/>
          <w:b/>
          <w:sz w:val="22"/>
          <w:szCs w:val="22"/>
          <w:lang w:val="es-419"/>
        </w:rPr>
        <w:lastRenderedPageBreak/>
        <w:t>de cambios o el hecho de que lo dirijamos al Aviso de Privacidad actualizado de la CCPA constituye su aceptación de dichos cambios</w:t>
      </w:r>
      <w:r w:rsidRPr="00830451">
        <w:rPr>
          <w:rFonts w:asciiTheme="minorHAnsi" w:hAnsiTheme="minorHAnsi"/>
          <w:sz w:val="22"/>
          <w:szCs w:val="22"/>
          <w:lang w:val="es-419"/>
        </w:rPr>
        <w:t>.</w:t>
      </w:r>
    </w:p>
    <w:p w14:paraId="41D17D22" w14:textId="77777777" w:rsidR="00D74059" w:rsidRPr="00830451" w:rsidRDefault="00D74059" w:rsidP="00D74059">
      <w:pPr>
        <w:pStyle w:val="Paragraph"/>
        <w:rPr>
          <w:rFonts w:asciiTheme="minorHAnsi" w:hAnsiTheme="minorHAnsi" w:cstheme="minorHAnsi"/>
          <w:sz w:val="22"/>
          <w:szCs w:val="22"/>
          <w:lang w:val="es-419"/>
        </w:rPr>
      </w:pPr>
    </w:p>
    <w:p w14:paraId="4F05EB7E" w14:textId="77777777" w:rsidR="00A26A88" w:rsidRPr="00830451" w:rsidRDefault="00EE572B" w:rsidP="00D74059">
      <w:pPr>
        <w:pStyle w:val="Heading2"/>
        <w:rPr>
          <w:rFonts w:cstheme="minorHAnsi"/>
          <w:lang w:val="es-419"/>
        </w:rPr>
      </w:pPr>
      <w:r w:rsidRPr="00830451">
        <w:rPr>
          <w:lang w:val="es-419"/>
        </w:rPr>
        <w:t>Información de contacto</w:t>
      </w:r>
    </w:p>
    <w:p w14:paraId="31282A6C" w14:textId="77777777" w:rsidR="00A26A88" w:rsidRPr="00830451" w:rsidRDefault="00EE572B" w:rsidP="00D74059">
      <w:pPr>
        <w:pStyle w:val="Paragraph"/>
        <w:rPr>
          <w:rFonts w:asciiTheme="minorHAnsi" w:hAnsiTheme="minorHAnsi" w:cstheme="minorHAnsi"/>
          <w:sz w:val="22"/>
          <w:szCs w:val="22"/>
          <w:lang w:val="es-419"/>
        </w:rPr>
      </w:pPr>
      <w:r w:rsidRPr="00830451">
        <w:rPr>
          <w:rFonts w:asciiTheme="minorHAnsi" w:hAnsiTheme="minorHAnsi"/>
          <w:sz w:val="22"/>
          <w:szCs w:val="22"/>
          <w:lang w:val="es-419"/>
        </w:rPr>
        <w:t>Si tiene alguna pregunta o comentario sobre este aviso, las formas en que Hy Cite recopila y utiliza su información antes mencionadas, sus opciones y derechos con respecto a dicho uso, o si desea ejercer sus derechos en virtud de la ley de California, no dude en comunicarse con nosotros mediante alguno de los siguientes medios:</w:t>
      </w:r>
    </w:p>
    <w:p w14:paraId="6CF04F6B" w14:textId="77777777" w:rsidR="00A26A88" w:rsidRPr="00830451" w:rsidRDefault="00EE572B" w:rsidP="00D74059">
      <w:pPr>
        <w:pStyle w:val="ParaFirst-lineIndent"/>
        <w:rPr>
          <w:rFonts w:asciiTheme="minorHAnsi" w:hAnsiTheme="minorHAnsi" w:cstheme="minorHAnsi"/>
          <w:b/>
          <w:sz w:val="22"/>
          <w:szCs w:val="22"/>
          <w:lang w:val="es-419"/>
        </w:rPr>
      </w:pPr>
      <w:r w:rsidRPr="00830451">
        <w:rPr>
          <w:rFonts w:asciiTheme="minorHAnsi" w:hAnsiTheme="minorHAnsi"/>
          <w:b/>
          <w:sz w:val="22"/>
          <w:szCs w:val="22"/>
          <w:lang w:val="es-419"/>
        </w:rPr>
        <w:t>Teléfono</w:t>
      </w:r>
      <w:r w:rsidRPr="00830451">
        <w:rPr>
          <w:rFonts w:asciiTheme="minorHAnsi" w:hAnsiTheme="minorHAnsi"/>
          <w:sz w:val="22"/>
          <w:szCs w:val="22"/>
          <w:lang w:val="es-419"/>
        </w:rPr>
        <w:t xml:space="preserve">: </w:t>
      </w:r>
      <w:r w:rsidRPr="00830451">
        <w:rPr>
          <w:rFonts w:asciiTheme="minorHAnsi" w:hAnsiTheme="minorHAnsi"/>
          <w:color w:val="333333"/>
          <w:sz w:val="22"/>
          <w:szCs w:val="22"/>
          <w:lang w:val="es-419"/>
        </w:rPr>
        <w:t>(877) 494-2289</w:t>
      </w:r>
    </w:p>
    <w:p w14:paraId="5A23A212" w14:textId="00EE183C" w:rsidR="00A26A88" w:rsidRPr="00830451" w:rsidRDefault="00EE572B" w:rsidP="00D74059">
      <w:pPr>
        <w:pStyle w:val="ParaFirst-lineIndent"/>
        <w:rPr>
          <w:rFonts w:asciiTheme="minorHAnsi" w:hAnsiTheme="minorHAnsi" w:cstheme="minorHAnsi"/>
          <w:sz w:val="22"/>
          <w:szCs w:val="22"/>
          <w:lang w:val="es-419"/>
        </w:rPr>
      </w:pPr>
      <w:r w:rsidRPr="00830451">
        <w:rPr>
          <w:rFonts w:asciiTheme="minorHAnsi" w:hAnsiTheme="minorHAnsi"/>
          <w:b/>
          <w:sz w:val="22"/>
          <w:szCs w:val="22"/>
          <w:lang w:val="es-419"/>
        </w:rPr>
        <w:t>Correo electrónico</w:t>
      </w:r>
      <w:r w:rsidRPr="00830451">
        <w:rPr>
          <w:rFonts w:asciiTheme="minorHAnsi" w:hAnsiTheme="minorHAnsi"/>
          <w:sz w:val="22"/>
          <w:szCs w:val="22"/>
          <w:lang w:val="es-419"/>
        </w:rPr>
        <w:t xml:space="preserve">: </w:t>
      </w:r>
      <w:hyperlink r:id="rId18" w:history="1">
        <w:r w:rsidR="00BA2003" w:rsidRPr="00CF4EE6">
          <w:rPr>
            <w:rStyle w:val="Hyperlink"/>
            <w:rFonts w:asciiTheme="minorHAnsi" w:hAnsiTheme="minorHAnsi"/>
            <w:sz w:val="22"/>
            <w:szCs w:val="22"/>
            <w:lang w:val="es-419"/>
          </w:rPr>
          <w:t>dpo@hycite.com</w:t>
        </w:r>
      </w:hyperlink>
    </w:p>
    <w:p w14:paraId="240D8374" w14:textId="77777777" w:rsidR="00A26A88" w:rsidRPr="00063FE9" w:rsidRDefault="00EE572B" w:rsidP="00D74059">
      <w:pPr>
        <w:pStyle w:val="ParaFirst-lineIndent"/>
        <w:rPr>
          <w:rFonts w:asciiTheme="minorHAnsi" w:hAnsiTheme="minorHAnsi" w:cstheme="minorHAnsi"/>
          <w:sz w:val="22"/>
          <w:szCs w:val="22"/>
        </w:rPr>
      </w:pPr>
      <w:proofErr w:type="spellStart"/>
      <w:r w:rsidRPr="00063FE9">
        <w:rPr>
          <w:rFonts w:asciiTheme="minorHAnsi" w:hAnsiTheme="minorHAnsi"/>
          <w:b/>
          <w:sz w:val="22"/>
          <w:szCs w:val="22"/>
        </w:rPr>
        <w:t>Dirección</w:t>
      </w:r>
      <w:proofErr w:type="spellEnd"/>
      <w:r w:rsidRPr="00063FE9">
        <w:rPr>
          <w:rFonts w:asciiTheme="minorHAnsi" w:hAnsiTheme="minorHAnsi"/>
          <w:b/>
          <w:sz w:val="22"/>
          <w:szCs w:val="22"/>
        </w:rPr>
        <w:t xml:space="preserve"> postal</w:t>
      </w:r>
      <w:r w:rsidRPr="00063FE9">
        <w:rPr>
          <w:rFonts w:asciiTheme="minorHAnsi" w:hAnsiTheme="minorHAnsi"/>
          <w:sz w:val="22"/>
          <w:szCs w:val="22"/>
        </w:rPr>
        <w:t xml:space="preserve">: </w:t>
      </w:r>
    </w:p>
    <w:p w14:paraId="3578B6BC" w14:textId="69C8923F" w:rsidR="00A26A88" w:rsidRPr="00063FE9" w:rsidRDefault="00EE572B" w:rsidP="00D74059">
      <w:pPr>
        <w:shd w:val="clear" w:color="auto" w:fill="FFFFFF"/>
        <w:spacing w:after="150" w:line="240" w:lineRule="auto"/>
        <w:ind w:left="720"/>
        <w:rPr>
          <w:rFonts w:eastAsia="Times New Roman" w:cstheme="minorHAnsi"/>
          <w:color w:val="333333"/>
        </w:rPr>
      </w:pPr>
      <w:r w:rsidRPr="00063FE9">
        <w:rPr>
          <w:color w:val="333333"/>
        </w:rPr>
        <w:t>Hy Cite Enterprises, LLC</w:t>
      </w:r>
      <w:r w:rsidRPr="00063FE9">
        <w:rPr>
          <w:color w:val="333333"/>
        </w:rPr>
        <w:br/>
      </w:r>
      <w:proofErr w:type="spellStart"/>
      <w:r w:rsidRPr="00063FE9">
        <w:rPr>
          <w:color w:val="333333"/>
        </w:rPr>
        <w:t>Atención</w:t>
      </w:r>
      <w:proofErr w:type="spellEnd"/>
      <w:r w:rsidRPr="00063FE9">
        <w:rPr>
          <w:color w:val="333333"/>
        </w:rPr>
        <w:t xml:space="preserve">: </w:t>
      </w:r>
      <w:r w:rsidR="00BA2003" w:rsidRPr="00063FE9">
        <w:rPr>
          <w:color w:val="333333"/>
        </w:rPr>
        <w:t>Data Privacy Officer</w:t>
      </w:r>
      <w:r w:rsidRPr="00063FE9">
        <w:rPr>
          <w:color w:val="333333"/>
        </w:rPr>
        <w:br/>
        <w:t>3252 Pleasant View Road</w:t>
      </w:r>
      <w:r w:rsidRPr="00063FE9">
        <w:rPr>
          <w:color w:val="333333"/>
        </w:rPr>
        <w:br/>
        <w:t>Middleton, WI 53562</w:t>
      </w:r>
    </w:p>
    <w:p w14:paraId="28F35A93" w14:textId="77777777" w:rsidR="00A26A88" w:rsidRPr="00063FE9" w:rsidRDefault="00A26A88" w:rsidP="00D74059">
      <w:pPr>
        <w:shd w:val="clear" w:color="auto" w:fill="FFFFFF"/>
        <w:spacing w:after="150" w:line="240" w:lineRule="auto"/>
        <w:rPr>
          <w:rFonts w:eastAsia="Times New Roman" w:cstheme="minorHAnsi"/>
          <w:color w:val="333333"/>
        </w:rPr>
      </w:pPr>
    </w:p>
    <w:p w14:paraId="034E2D35" w14:textId="494DF404" w:rsidR="0074119E" w:rsidRPr="00830451" w:rsidRDefault="00EE572B" w:rsidP="00D74059">
      <w:pPr>
        <w:pStyle w:val="Heading1"/>
        <w:rPr>
          <w:lang w:val="es-419"/>
        </w:rPr>
      </w:pPr>
      <w:r w:rsidRPr="00830451">
        <w:rPr>
          <w:lang w:val="es-419"/>
        </w:rPr>
        <w:t>Prácticas De Privacidad Internacionales</w:t>
      </w:r>
    </w:p>
    <w:p w14:paraId="6928F3FD" w14:textId="2A78EB9F" w:rsidR="0074119E" w:rsidRPr="00830451" w:rsidRDefault="00EE572B" w:rsidP="00BA2003">
      <w:pPr>
        <w:shd w:val="clear" w:color="auto" w:fill="FFFFFF"/>
        <w:spacing w:line="240" w:lineRule="auto"/>
        <w:rPr>
          <w:rFonts w:eastAsia="Times New Roman" w:cstheme="minorHAnsi"/>
          <w:color w:val="333333"/>
          <w:lang w:val="es-419"/>
        </w:rPr>
      </w:pPr>
      <w:r w:rsidRPr="00830451">
        <w:rPr>
          <w:rFonts w:eastAsia="Times New Roman" w:cstheme="minorHAnsi"/>
          <w:color w:val="333333"/>
          <w:lang w:val="es-419"/>
        </w:rPr>
        <w:t>Nuestro Sitio Web se opera y administra por servidores ubicados y dirigidos en Estados Unidos. Al usar y acceder a nuestro Sitio Web, los residentes y ciudadanos de países y jurisdicciones fuera de Estados Unidos aceptan y aprueban la transferencia y procesamiento de información personal por servidores ubicados en Estados Unidos</w:t>
      </w:r>
      <w:r w:rsidR="00BA2003">
        <w:rPr>
          <w:rFonts w:eastAsia="Times New Roman" w:cstheme="minorHAnsi"/>
          <w:color w:val="333333"/>
          <w:lang w:val="es-419"/>
        </w:rPr>
        <w:t xml:space="preserve"> </w:t>
      </w:r>
      <w:r w:rsidR="00BA2003" w:rsidRPr="00BA2003">
        <w:rPr>
          <w:rFonts w:eastAsia="Times New Roman" w:cstheme="minorHAnsi"/>
          <w:color w:val="333333"/>
          <w:lang w:val="es-419"/>
        </w:rPr>
        <w:t>y en otros países en los que tenemos operaciones o proveedores</w:t>
      </w:r>
      <w:r w:rsidR="00BA2003">
        <w:rPr>
          <w:rFonts w:eastAsia="Times New Roman" w:cstheme="minorHAnsi"/>
          <w:color w:val="333333"/>
          <w:lang w:val="es-419"/>
        </w:rPr>
        <w:t xml:space="preserve"> de servicio.  </w:t>
      </w:r>
      <w:r w:rsidR="00BA2003" w:rsidRPr="00BA2003">
        <w:rPr>
          <w:rFonts w:eastAsia="Times New Roman" w:cstheme="minorHAnsi"/>
          <w:color w:val="333333"/>
          <w:lang w:val="es-419"/>
        </w:rPr>
        <w:t xml:space="preserve">Como </w:t>
      </w:r>
      <w:r>
        <w:rPr>
          <w:rFonts w:eastAsia="Times New Roman" w:cstheme="minorHAnsi"/>
          <w:color w:val="333333"/>
          <w:lang w:val="es-419"/>
        </w:rPr>
        <w:t>consecuencia</w:t>
      </w:r>
      <w:r w:rsidR="00BA2003" w:rsidRPr="00BA2003">
        <w:rPr>
          <w:rFonts w:eastAsia="Times New Roman" w:cstheme="minorHAnsi"/>
          <w:color w:val="333333"/>
          <w:lang w:val="es-419"/>
        </w:rPr>
        <w:t>, esta información puede estar sujeta a solicitudes de acceso de gobiernos, tribunales o fuerzas del orden en esas jurisdicciones de acuerdo con las leyes de esas jurisdicciones.</w:t>
      </w:r>
    </w:p>
    <w:p w14:paraId="6325116B" w14:textId="376A7243" w:rsidR="0074119E" w:rsidRPr="00830451" w:rsidRDefault="00EE572B" w:rsidP="00D74059">
      <w:pPr>
        <w:pStyle w:val="Heading1"/>
        <w:rPr>
          <w:lang w:val="es-419"/>
        </w:rPr>
      </w:pPr>
      <w:r w:rsidRPr="00830451">
        <w:rPr>
          <w:lang w:val="es-419"/>
        </w:rPr>
        <w:t>Cambios a Nuestra Política De Privacidad</w:t>
      </w:r>
    </w:p>
    <w:p w14:paraId="201A24EB" w14:textId="7BF3EAA8" w:rsidR="0074119E" w:rsidRDefault="00EE572B" w:rsidP="00D74059">
      <w:pPr>
        <w:shd w:val="clear" w:color="auto" w:fill="FFFFFF"/>
        <w:spacing w:line="240" w:lineRule="auto"/>
        <w:rPr>
          <w:rFonts w:eastAsia="Times New Roman" w:cstheme="minorHAnsi"/>
          <w:lang w:val="es-419"/>
        </w:rPr>
      </w:pPr>
      <w:r w:rsidRPr="00EE572B">
        <w:rPr>
          <w:rFonts w:eastAsia="Times New Roman" w:cstheme="minorHAnsi"/>
          <w:lang w:val="es-419"/>
        </w:rPr>
        <w:t>Nuestra Política de Privacidad puede cambiar en cualquier momento. Publicaremos todo cambio de política de privacidad en la presente página y, si los cambios son significativos, proporcionaremos una notificación más destacada (incluida, para ciertos servicios, la notificación de correo electrónico de cambios de política de privacidad). Asimismo, mantendremos versiones previas de la presente Política de Privacidad en un archivo para su revisión.</w:t>
      </w:r>
    </w:p>
    <w:p w14:paraId="27A30A05" w14:textId="45BE24E7" w:rsidR="00EE572B" w:rsidRPr="00EE572B" w:rsidRDefault="00EE572B" w:rsidP="00EE572B">
      <w:pPr>
        <w:shd w:val="clear" w:color="auto" w:fill="FFFFFF"/>
        <w:spacing w:line="240" w:lineRule="auto"/>
        <w:rPr>
          <w:rFonts w:eastAsia="Times New Roman" w:cstheme="minorHAnsi"/>
          <w:lang w:val="es-419"/>
        </w:rPr>
      </w:pPr>
      <w:r w:rsidRPr="00EE572B">
        <w:rPr>
          <w:rFonts w:eastAsia="Times New Roman" w:cstheme="minorHAnsi"/>
          <w:lang w:val="es-419"/>
        </w:rPr>
        <w:t>Su acceso continuo y/o uso del Sitio después de dichos cambios constituye su aceptación y consentimiento de esta Política de privacidad, en su versión revisada.</w:t>
      </w:r>
    </w:p>
    <w:p w14:paraId="577E1C33" w14:textId="55F138CB" w:rsidR="00EE572B" w:rsidRPr="00EE572B" w:rsidRDefault="00EE572B" w:rsidP="00EE572B">
      <w:pPr>
        <w:shd w:val="clear" w:color="auto" w:fill="FFFFFF"/>
        <w:spacing w:line="240" w:lineRule="auto"/>
        <w:rPr>
          <w:rFonts w:eastAsia="Times New Roman" w:cstheme="minorHAnsi"/>
          <w:lang w:val="es-419"/>
        </w:rPr>
      </w:pPr>
      <w:r>
        <w:rPr>
          <w:rFonts w:eastAsia="Times New Roman" w:cstheme="minorHAnsi"/>
          <w:lang w:val="es-419"/>
        </w:rPr>
        <w:t>Por favor, r</w:t>
      </w:r>
      <w:r w:rsidRPr="00EE572B">
        <w:rPr>
          <w:rFonts w:eastAsia="Times New Roman" w:cstheme="minorHAnsi"/>
          <w:lang w:val="es-419"/>
        </w:rPr>
        <w:t>evise periódicamente esta Política de privacidad para saber qué información personal recopilamos, cómo la usamos y con quién podemos compartirla.</w:t>
      </w:r>
    </w:p>
    <w:p w14:paraId="26070631" w14:textId="0119F673" w:rsidR="0074119E" w:rsidRPr="00830451" w:rsidRDefault="00EE572B" w:rsidP="00D74059">
      <w:pPr>
        <w:pStyle w:val="Heading1"/>
        <w:rPr>
          <w:lang w:val="es-419"/>
        </w:rPr>
      </w:pPr>
      <w:r w:rsidRPr="00830451">
        <w:rPr>
          <w:lang w:val="es-419"/>
        </w:rPr>
        <w:t>Preguntas Y Cómo Contactarnos</w:t>
      </w:r>
    </w:p>
    <w:p w14:paraId="5EA3B6AA" w14:textId="4EB539C2" w:rsidR="00BA2003" w:rsidRPr="00830451" w:rsidRDefault="00BA2003" w:rsidP="00BA2003">
      <w:pPr>
        <w:pStyle w:val="Paragraph"/>
        <w:rPr>
          <w:rFonts w:asciiTheme="minorHAnsi" w:hAnsiTheme="minorHAnsi" w:cstheme="minorHAnsi"/>
          <w:sz w:val="22"/>
          <w:szCs w:val="22"/>
          <w:lang w:val="es-419"/>
        </w:rPr>
      </w:pPr>
      <w:r w:rsidRPr="00830451">
        <w:rPr>
          <w:rFonts w:asciiTheme="minorHAnsi" w:hAnsiTheme="minorHAnsi"/>
          <w:sz w:val="22"/>
          <w:szCs w:val="22"/>
          <w:lang w:val="es-419"/>
        </w:rPr>
        <w:t>Si tiene alguna pregunta o comentario sobre este aviso, las formas en que Hy Cite recopila y utiliza su información antes mencionadas,</w:t>
      </w:r>
      <w:r w:rsidR="00CE7D4D">
        <w:rPr>
          <w:rFonts w:asciiTheme="minorHAnsi" w:hAnsiTheme="minorHAnsi"/>
          <w:sz w:val="22"/>
          <w:szCs w:val="22"/>
          <w:lang w:val="es-419"/>
        </w:rPr>
        <w:t xml:space="preserve"> o</w:t>
      </w:r>
      <w:r w:rsidRPr="00830451">
        <w:rPr>
          <w:rFonts w:asciiTheme="minorHAnsi" w:hAnsiTheme="minorHAnsi"/>
          <w:sz w:val="22"/>
          <w:szCs w:val="22"/>
          <w:lang w:val="es-419"/>
        </w:rPr>
        <w:t xml:space="preserve"> sus opciones y derechos con respecto a dicho uso, no dude en comunicarse con nosotros mediante alguno de los siguientes medios:</w:t>
      </w:r>
    </w:p>
    <w:p w14:paraId="49A37964" w14:textId="77777777" w:rsidR="00BA2003" w:rsidRPr="00830451" w:rsidRDefault="00BA2003" w:rsidP="00BA2003">
      <w:pPr>
        <w:pStyle w:val="ParaFirst-lineIndent"/>
        <w:rPr>
          <w:rFonts w:asciiTheme="minorHAnsi" w:hAnsiTheme="minorHAnsi" w:cstheme="minorHAnsi"/>
          <w:b/>
          <w:sz w:val="22"/>
          <w:szCs w:val="22"/>
          <w:lang w:val="es-419"/>
        </w:rPr>
      </w:pPr>
      <w:r w:rsidRPr="00830451">
        <w:rPr>
          <w:rFonts w:asciiTheme="minorHAnsi" w:hAnsiTheme="minorHAnsi"/>
          <w:b/>
          <w:sz w:val="22"/>
          <w:szCs w:val="22"/>
          <w:lang w:val="es-419"/>
        </w:rPr>
        <w:t>Teléfono</w:t>
      </w:r>
      <w:r w:rsidRPr="00830451">
        <w:rPr>
          <w:rFonts w:asciiTheme="minorHAnsi" w:hAnsiTheme="minorHAnsi"/>
          <w:sz w:val="22"/>
          <w:szCs w:val="22"/>
          <w:lang w:val="es-419"/>
        </w:rPr>
        <w:t xml:space="preserve">: </w:t>
      </w:r>
      <w:r w:rsidRPr="00830451">
        <w:rPr>
          <w:rFonts w:asciiTheme="minorHAnsi" w:hAnsiTheme="minorHAnsi"/>
          <w:color w:val="333333"/>
          <w:sz w:val="22"/>
          <w:szCs w:val="22"/>
          <w:lang w:val="es-419"/>
        </w:rPr>
        <w:t>(877) 494-2289</w:t>
      </w:r>
    </w:p>
    <w:p w14:paraId="1F74BECE" w14:textId="77777777" w:rsidR="00BA2003" w:rsidRPr="00830451" w:rsidRDefault="00BA2003" w:rsidP="00BA2003">
      <w:pPr>
        <w:pStyle w:val="ParaFirst-lineIndent"/>
        <w:rPr>
          <w:rFonts w:asciiTheme="minorHAnsi" w:hAnsiTheme="minorHAnsi" w:cstheme="minorHAnsi"/>
          <w:sz w:val="22"/>
          <w:szCs w:val="22"/>
          <w:lang w:val="es-419"/>
        </w:rPr>
      </w:pPr>
      <w:r w:rsidRPr="00830451">
        <w:rPr>
          <w:rFonts w:asciiTheme="minorHAnsi" w:hAnsiTheme="minorHAnsi"/>
          <w:b/>
          <w:sz w:val="22"/>
          <w:szCs w:val="22"/>
          <w:lang w:val="es-419"/>
        </w:rPr>
        <w:t>Correo electrónico</w:t>
      </w:r>
      <w:r w:rsidRPr="00830451">
        <w:rPr>
          <w:rFonts w:asciiTheme="minorHAnsi" w:hAnsiTheme="minorHAnsi"/>
          <w:sz w:val="22"/>
          <w:szCs w:val="22"/>
          <w:lang w:val="es-419"/>
        </w:rPr>
        <w:t xml:space="preserve">: </w:t>
      </w:r>
      <w:hyperlink r:id="rId19" w:history="1">
        <w:r w:rsidRPr="00CF4EE6">
          <w:rPr>
            <w:rStyle w:val="Hyperlink"/>
            <w:rFonts w:asciiTheme="minorHAnsi" w:hAnsiTheme="minorHAnsi"/>
            <w:sz w:val="22"/>
            <w:szCs w:val="22"/>
            <w:lang w:val="es-419"/>
          </w:rPr>
          <w:t>dpo@hycite.com</w:t>
        </w:r>
      </w:hyperlink>
    </w:p>
    <w:p w14:paraId="5CC8B7A1" w14:textId="77777777" w:rsidR="00BA2003" w:rsidRPr="00BA2003" w:rsidRDefault="00BA2003" w:rsidP="00BA2003">
      <w:pPr>
        <w:pStyle w:val="ParaFirst-lineIndent"/>
        <w:rPr>
          <w:rFonts w:asciiTheme="minorHAnsi" w:hAnsiTheme="minorHAnsi" w:cstheme="minorHAnsi"/>
          <w:sz w:val="22"/>
          <w:szCs w:val="22"/>
        </w:rPr>
      </w:pPr>
      <w:proofErr w:type="spellStart"/>
      <w:r w:rsidRPr="00BA2003">
        <w:rPr>
          <w:rFonts w:asciiTheme="minorHAnsi" w:hAnsiTheme="minorHAnsi"/>
          <w:b/>
          <w:sz w:val="22"/>
          <w:szCs w:val="22"/>
        </w:rPr>
        <w:lastRenderedPageBreak/>
        <w:t>Dirección</w:t>
      </w:r>
      <w:proofErr w:type="spellEnd"/>
      <w:r w:rsidRPr="00BA2003">
        <w:rPr>
          <w:rFonts w:asciiTheme="minorHAnsi" w:hAnsiTheme="minorHAnsi"/>
          <w:b/>
          <w:sz w:val="22"/>
          <w:szCs w:val="22"/>
        </w:rPr>
        <w:t xml:space="preserve"> postal</w:t>
      </w:r>
      <w:r w:rsidRPr="00BA2003">
        <w:rPr>
          <w:rFonts w:asciiTheme="minorHAnsi" w:hAnsiTheme="minorHAnsi"/>
          <w:sz w:val="22"/>
          <w:szCs w:val="22"/>
        </w:rPr>
        <w:t xml:space="preserve">: </w:t>
      </w:r>
    </w:p>
    <w:p w14:paraId="1B3990AE" w14:textId="77777777" w:rsidR="00BA2003" w:rsidRPr="00BA2003" w:rsidRDefault="00BA2003" w:rsidP="00BA2003">
      <w:pPr>
        <w:shd w:val="clear" w:color="auto" w:fill="FFFFFF"/>
        <w:spacing w:after="150" w:line="240" w:lineRule="auto"/>
        <w:ind w:left="720"/>
        <w:rPr>
          <w:rFonts w:eastAsia="Times New Roman" w:cstheme="minorHAnsi"/>
          <w:color w:val="333333"/>
        </w:rPr>
      </w:pPr>
      <w:r w:rsidRPr="00BA2003">
        <w:rPr>
          <w:color w:val="333333"/>
        </w:rPr>
        <w:t>Hy Cite Enterprises, LLC</w:t>
      </w:r>
      <w:r w:rsidRPr="00BA2003">
        <w:rPr>
          <w:color w:val="333333"/>
        </w:rPr>
        <w:br/>
      </w:r>
      <w:proofErr w:type="spellStart"/>
      <w:r w:rsidRPr="00BA2003">
        <w:rPr>
          <w:color w:val="333333"/>
        </w:rPr>
        <w:t>Atención</w:t>
      </w:r>
      <w:proofErr w:type="spellEnd"/>
      <w:r w:rsidRPr="00BA2003">
        <w:rPr>
          <w:color w:val="333333"/>
        </w:rPr>
        <w:t>: Data Privacy Officer</w:t>
      </w:r>
      <w:r w:rsidRPr="00BA2003">
        <w:rPr>
          <w:color w:val="333333"/>
        </w:rPr>
        <w:br/>
        <w:t>3252 Pleasant View Road</w:t>
      </w:r>
      <w:r w:rsidRPr="00BA2003">
        <w:rPr>
          <w:color w:val="333333"/>
        </w:rPr>
        <w:br/>
        <w:t>Middleton, WI 53562</w:t>
      </w:r>
    </w:p>
    <w:p w14:paraId="4DE06C9B" w14:textId="77777777" w:rsidR="006031FA" w:rsidRPr="00830451" w:rsidRDefault="006031FA" w:rsidP="00D74059">
      <w:pPr>
        <w:pStyle w:val="Heading1"/>
        <w:rPr>
          <w:rFonts w:asciiTheme="minorHAnsi" w:hAnsiTheme="minorHAnsi"/>
          <w:lang w:val="es-419"/>
        </w:rPr>
      </w:pPr>
      <w:r w:rsidRPr="00830451">
        <w:rPr>
          <w:rFonts w:asciiTheme="minorHAnsi" w:hAnsiTheme="minorHAnsi"/>
          <w:lang w:val="es-419"/>
        </w:rPr>
        <w:t xml:space="preserve">Descarga Nuestra </w:t>
      </w:r>
      <w:proofErr w:type="spellStart"/>
      <w:r w:rsidRPr="00830451">
        <w:rPr>
          <w:rFonts w:asciiTheme="minorHAnsi" w:hAnsiTheme="minorHAnsi"/>
          <w:lang w:val="es-419"/>
        </w:rPr>
        <w:t>Politica</w:t>
      </w:r>
      <w:proofErr w:type="spellEnd"/>
      <w:r w:rsidRPr="00830451">
        <w:rPr>
          <w:rFonts w:asciiTheme="minorHAnsi" w:hAnsiTheme="minorHAnsi"/>
          <w:lang w:val="es-419"/>
        </w:rPr>
        <w:t xml:space="preserve"> Como PDF</w:t>
      </w:r>
    </w:p>
    <w:p w14:paraId="5F7EA30B" w14:textId="55DECA33" w:rsidR="006031FA" w:rsidRPr="00830451" w:rsidRDefault="00A14A1F" w:rsidP="006031FA">
      <w:pPr>
        <w:rPr>
          <w:rFonts w:eastAsia="Times New Roman"/>
          <w:color w:val="333333"/>
          <w:lang w:val="es-419"/>
        </w:rPr>
      </w:pPr>
      <w:hyperlink r:id="rId20" w:history="1">
        <w:r w:rsidR="006031FA" w:rsidRPr="00A14A1F">
          <w:rPr>
            <w:rStyle w:val="Hyperlink"/>
            <w:lang w:val="es-419"/>
          </w:rPr>
          <w:t xml:space="preserve">Descarga Nuestra </w:t>
        </w:r>
        <w:proofErr w:type="spellStart"/>
        <w:r w:rsidR="006031FA" w:rsidRPr="00A14A1F">
          <w:rPr>
            <w:rStyle w:val="Hyperlink"/>
            <w:lang w:val="es-419"/>
          </w:rPr>
          <w:t>Politica</w:t>
        </w:r>
        <w:proofErr w:type="spellEnd"/>
        <w:r w:rsidR="006031FA" w:rsidRPr="00A14A1F">
          <w:rPr>
            <w:rStyle w:val="Hyperlink"/>
            <w:lang w:val="es-419"/>
          </w:rPr>
          <w:t xml:space="preserve"> Como PDF</w:t>
        </w:r>
      </w:hyperlink>
    </w:p>
    <w:p w14:paraId="7F775C57" w14:textId="77777777" w:rsidR="00272E98" w:rsidRPr="00830451" w:rsidRDefault="00272E98" w:rsidP="00D74059">
      <w:pPr>
        <w:rPr>
          <w:rFonts w:cstheme="minorHAnsi"/>
          <w:lang w:val="es-419"/>
        </w:rPr>
      </w:pPr>
    </w:p>
    <w:sectPr w:rsidR="00272E98" w:rsidRPr="0083045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88686" w16cex:dateUtc="2020-12-31T23:19:00Z"/>
  <w16cex:commentExtensible w16cex:durableId="239886BF" w16cex:dateUtc="2020-12-31T23:19:00Z"/>
  <w16cex:commentExtensible w16cex:durableId="239886A6" w16cex:dateUtc="2020-12-31T23:19:00Z"/>
  <w16cex:commentExtensible w16cex:durableId="2398876E" w16cex:dateUtc="2020-12-31T23:2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1623"/>
    <w:multiLevelType w:val="hybridMultilevel"/>
    <w:tmpl w:val="CAFA8D30"/>
    <w:lvl w:ilvl="0" w:tplc="1D6AF65C">
      <w:start w:val="1"/>
      <w:numFmt w:val="decimal"/>
      <w:pStyle w:val="List-NumberedListLevel1"/>
      <w:lvlText w:val="%1.  "/>
      <w:lvlJc w:val="left"/>
      <w:pPr>
        <w:tabs>
          <w:tab w:val="num" w:pos="720"/>
        </w:tabs>
        <w:ind w:left="720" w:hanging="432"/>
      </w:pPr>
      <w:rPr>
        <w:color w:val="000000"/>
      </w:rPr>
    </w:lvl>
    <w:lvl w:ilvl="1" w:tplc="B1A46CDC">
      <w:start w:val="1"/>
      <w:numFmt w:val="lowerLetter"/>
      <w:lvlText w:val="%2."/>
      <w:lvlJc w:val="left"/>
      <w:pPr>
        <w:ind w:left="1728" w:hanging="360"/>
      </w:pPr>
    </w:lvl>
    <w:lvl w:ilvl="2" w:tplc="91026BC8">
      <w:start w:val="1"/>
      <w:numFmt w:val="lowerRoman"/>
      <w:lvlText w:val="%3."/>
      <w:lvlJc w:val="right"/>
      <w:pPr>
        <w:ind w:left="2448" w:hanging="180"/>
      </w:pPr>
    </w:lvl>
    <w:lvl w:ilvl="3" w:tplc="415A6F90">
      <w:start w:val="1"/>
      <w:numFmt w:val="decimal"/>
      <w:lvlText w:val="%4."/>
      <w:lvlJc w:val="left"/>
      <w:pPr>
        <w:ind w:left="3168" w:hanging="360"/>
      </w:pPr>
    </w:lvl>
    <w:lvl w:ilvl="4" w:tplc="812635DA">
      <w:start w:val="1"/>
      <w:numFmt w:val="lowerLetter"/>
      <w:lvlText w:val="%5."/>
      <w:lvlJc w:val="left"/>
      <w:pPr>
        <w:ind w:left="3888" w:hanging="360"/>
      </w:pPr>
    </w:lvl>
    <w:lvl w:ilvl="5" w:tplc="53763598">
      <w:start w:val="1"/>
      <w:numFmt w:val="lowerRoman"/>
      <w:lvlText w:val="%6."/>
      <w:lvlJc w:val="right"/>
      <w:pPr>
        <w:ind w:left="4608" w:hanging="180"/>
      </w:pPr>
    </w:lvl>
    <w:lvl w:ilvl="6" w:tplc="5A2A50C6">
      <w:start w:val="1"/>
      <w:numFmt w:val="decimal"/>
      <w:lvlText w:val="%7."/>
      <w:lvlJc w:val="left"/>
      <w:pPr>
        <w:ind w:left="5328" w:hanging="360"/>
      </w:pPr>
    </w:lvl>
    <w:lvl w:ilvl="7" w:tplc="22462C9E">
      <w:start w:val="1"/>
      <w:numFmt w:val="lowerLetter"/>
      <w:lvlText w:val="%8."/>
      <w:lvlJc w:val="left"/>
      <w:pPr>
        <w:ind w:left="6048" w:hanging="360"/>
      </w:pPr>
    </w:lvl>
    <w:lvl w:ilvl="8" w:tplc="1A603566">
      <w:start w:val="1"/>
      <w:numFmt w:val="lowerRoman"/>
      <w:lvlText w:val="%9."/>
      <w:lvlJc w:val="right"/>
      <w:pPr>
        <w:ind w:left="6768" w:hanging="180"/>
      </w:pPr>
    </w:lvl>
  </w:abstractNum>
  <w:abstractNum w:abstractNumId="1" w15:restartNumberingAfterBreak="0">
    <w:nsid w:val="04B2557B"/>
    <w:multiLevelType w:val="hybridMultilevel"/>
    <w:tmpl w:val="67A49312"/>
    <w:lvl w:ilvl="0" w:tplc="41F265A4">
      <w:start w:val="1"/>
      <w:numFmt w:val="decimal"/>
      <w:pStyle w:val="Heading1"/>
      <w:lvlText w:val="%1."/>
      <w:lvlJc w:val="left"/>
      <w:pPr>
        <w:ind w:left="360" w:hanging="360"/>
      </w:pPr>
      <w:rPr>
        <w:rFonts w:hint="default"/>
      </w:rPr>
    </w:lvl>
    <w:lvl w:ilvl="1" w:tplc="D5E8C64C" w:tentative="1">
      <w:start w:val="1"/>
      <w:numFmt w:val="lowerLetter"/>
      <w:lvlText w:val="%2."/>
      <w:lvlJc w:val="left"/>
      <w:pPr>
        <w:ind w:left="1080" w:hanging="360"/>
      </w:pPr>
    </w:lvl>
    <w:lvl w:ilvl="2" w:tplc="052CC8E2" w:tentative="1">
      <w:start w:val="1"/>
      <w:numFmt w:val="lowerRoman"/>
      <w:lvlText w:val="%3."/>
      <w:lvlJc w:val="right"/>
      <w:pPr>
        <w:ind w:left="1800" w:hanging="180"/>
      </w:pPr>
    </w:lvl>
    <w:lvl w:ilvl="3" w:tplc="28AA48F8" w:tentative="1">
      <w:start w:val="1"/>
      <w:numFmt w:val="decimal"/>
      <w:lvlText w:val="%4."/>
      <w:lvlJc w:val="left"/>
      <w:pPr>
        <w:ind w:left="2520" w:hanging="360"/>
      </w:pPr>
    </w:lvl>
    <w:lvl w:ilvl="4" w:tplc="B44A0C5E" w:tentative="1">
      <w:start w:val="1"/>
      <w:numFmt w:val="lowerLetter"/>
      <w:lvlText w:val="%5."/>
      <w:lvlJc w:val="left"/>
      <w:pPr>
        <w:ind w:left="3240" w:hanging="360"/>
      </w:pPr>
    </w:lvl>
    <w:lvl w:ilvl="5" w:tplc="B4DE5A64" w:tentative="1">
      <w:start w:val="1"/>
      <w:numFmt w:val="lowerRoman"/>
      <w:lvlText w:val="%6."/>
      <w:lvlJc w:val="right"/>
      <w:pPr>
        <w:ind w:left="3960" w:hanging="180"/>
      </w:pPr>
    </w:lvl>
    <w:lvl w:ilvl="6" w:tplc="42540B8E" w:tentative="1">
      <w:start w:val="1"/>
      <w:numFmt w:val="decimal"/>
      <w:lvlText w:val="%7."/>
      <w:lvlJc w:val="left"/>
      <w:pPr>
        <w:ind w:left="4680" w:hanging="360"/>
      </w:pPr>
    </w:lvl>
    <w:lvl w:ilvl="7" w:tplc="C582B89E" w:tentative="1">
      <w:start w:val="1"/>
      <w:numFmt w:val="lowerLetter"/>
      <w:lvlText w:val="%8."/>
      <w:lvlJc w:val="left"/>
      <w:pPr>
        <w:ind w:left="5400" w:hanging="360"/>
      </w:pPr>
    </w:lvl>
    <w:lvl w:ilvl="8" w:tplc="211C8E14" w:tentative="1">
      <w:start w:val="1"/>
      <w:numFmt w:val="lowerRoman"/>
      <w:lvlText w:val="%9."/>
      <w:lvlJc w:val="right"/>
      <w:pPr>
        <w:ind w:left="6120" w:hanging="180"/>
      </w:pPr>
    </w:lvl>
  </w:abstractNum>
  <w:abstractNum w:abstractNumId="2" w15:restartNumberingAfterBreak="0">
    <w:nsid w:val="0AF91519"/>
    <w:multiLevelType w:val="multilevel"/>
    <w:tmpl w:val="2A2AE6C0"/>
    <w:lvl w:ilvl="0">
      <w:start w:val="1"/>
      <w:numFmt w:val="bullet"/>
      <w:lvlText w:val="•"/>
      <w:lvlJc w:val="left"/>
      <w:pPr>
        <w:ind w:left="72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pPr>
        <w:ind w:left="-1260" w:firstLine="0"/>
      </w:pPr>
    </w:lvl>
    <w:lvl w:ilvl="3">
      <w:numFmt w:val="decimal"/>
      <w:lvlText w:val=""/>
      <w:lvlJc w:val="left"/>
      <w:pPr>
        <w:ind w:left="-1260" w:firstLine="0"/>
      </w:pPr>
    </w:lvl>
    <w:lvl w:ilvl="4">
      <w:numFmt w:val="decimal"/>
      <w:lvlText w:val=""/>
      <w:lvlJc w:val="left"/>
      <w:pPr>
        <w:ind w:left="-1260" w:firstLine="0"/>
      </w:pPr>
    </w:lvl>
    <w:lvl w:ilvl="5">
      <w:numFmt w:val="decimal"/>
      <w:lvlText w:val=""/>
      <w:lvlJc w:val="left"/>
      <w:pPr>
        <w:ind w:left="-1260" w:firstLine="0"/>
      </w:pPr>
    </w:lvl>
    <w:lvl w:ilvl="6">
      <w:numFmt w:val="decimal"/>
      <w:lvlText w:val=""/>
      <w:lvlJc w:val="left"/>
      <w:pPr>
        <w:ind w:left="-1260" w:firstLine="0"/>
      </w:pPr>
    </w:lvl>
    <w:lvl w:ilvl="7">
      <w:numFmt w:val="decimal"/>
      <w:lvlText w:val=""/>
      <w:lvlJc w:val="left"/>
      <w:pPr>
        <w:ind w:left="-1260" w:firstLine="0"/>
      </w:pPr>
    </w:lvl>
    <w:lvl w:ilvl="8">
      <w:numFmt w:val="decimal"/>
      <w:lvlText w:val=""/>
      <w:lvlJc w:val="left"/>
      <w:pPr>
        <w:ind w:left="-1260" w:firstLine="0"/>
      </w:pPr>
    </w:lvl>
  </w:abstractNum>
  <w:abstractNum w:abstractNumId="3" w15:restartNumberingAfterBreak="0">
    <w:nsid w:val="0EFE622E"/>
    <w:multiLevelType w:val="multilevel"/>
    <w:tmpl w:val="30D0203C"/>
    <w:lvl w:ilvl="0">
      <w:start w:val="1"/>
      <w:numFmt w:val="bullet"/>
      <w:lvlText w:val="•"/>
      <w:lvlJc w:val="left"/>
      <w:pPr>
        <w:ind w:left="720" w:hanging="360"/>
      </w:pPr>
      <w:rPr>
        <w:rFonts w:hint="default"/>
        <w:color w:val="000000"/>
      </w:rPr>
    </w:lvl>
    <w:lvl w:ilvl="1">
      <w:start w:val="1"/>
      <w:numFmt w:val="bullet"/>
      <w:lvlText w:val="o"/>
      <w:lvlJc w:val="left"/>
      <w:pPr>
        <w:ind w:left="-180" w:hanging="360"/>
      </w:pPr>
      <w:rPr>
        <w:rFonts w:ascii="Courier New" w:hAnsi="Courier New" w:cs="Courier New" w:hint="default"/>
        <w:color w:val="000000"/>
      </w:rPr>
    </w:lvl>
    <w:lvl w:ilvl="2">
      <w:numFmt w:val="decimal"/>
      <w:lvlText w:val=""/>
      <w:lvlJc w:val="left"/>
      <w:pPr>
        <w:ind w:left="-1260" w:firstLine="0"/>
      </w:pPr>
    </w:lvl>
    <w:lvl w:ilvl="3">
      <w:numFmt w:val="decimal"/>
      <w:lvlText w:val=""/>
      <w:lvlJc w:val="left"/>
      <w:pPr>
        <w:ind w:left="-1260" w:firstLine="0"/>
      </w:pPr>
    </w:lvl>
    <w:lvl w:ilvl="4">
      <w:numFmt w:val="decimal"/>
      <w:lvlText w:val=""/>
      <w:lvlJc w:val="left"/>
      <w:pPr>
        <w:ind w:left="-1260" w:firstLine="0"/>
      </w:pPr>
    </w:lvl>
    <w:lvl w:ilvl="5">
      <w:numFmt w:val="decimal"/>
      <w:lvlText w:val=""/>
      <w:lvlJc w:val="left"/>
      <w:pPr>
        <w:ind w:left="-1260" w:firstLine="0"/>
      </w:pPr>
    </w:lvl>
    <w:lvl w:ilvl="6">
      <w:numFmt w:val="decimal"/>
      <w:lvlText w:val=""/>
      <w:lvlJc w:val="left"/>
      <w:pPr>
        <w:ind w:left="-1260" w:firstLine="0"/>
      </w:pPr>
    </w:lvl>
    <w:lvl w:ilvl="7">
      <w:numFmt w:val="decimal"/>
      <w:lvlText w:val=""/>
      <w:lvlJc w:val="left"/>
      <w:pPr>
        <w:ind w:left="-1260" w:firstLine="0"/>
      </w:pPr>
    </w:lvl>
    <w:lvl w:ilvl="8">
      <w:numFmt w:val="decimal"/>
      <w:lvlText w:val=""/>
      <w:lvlJc w:val="left"/>
      <w:pPr>
        <w:ind w:left="-1260" w:firstLine="0"/>
      </w:pPr>
    </w:lvl>
  </w:abstractNum>
  <w:abstractNum w:abstractNumId="4" w15:restartNumberingAfterBreak="0">
    <w:nsid w:val="19824F9F"/>
    <w:multiLevelType w:val="hybridMultilevel"/>
    <w:tmpl w:val="1004B8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B08CE"/>
    <w:multiLevelType w:val="multilevel"/>
    <w:tmpl w:val="0C7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34CDC"/>
    <w:multiLevelType w:val="hybridMultilevel"/>
    <w:tmpl w:val="A91E4D9A"/>
    <w:lvl w:ilvl="0" w:tplc="78A001A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111AA"/>
    <w:multiLevelType w:val="multilevel"/>
    <w:tmpl w:val="B3A0879A"/>
    <w:lvl w:ilvl="0">
      <w:start w:val="1"/>
      <w:numFmt w:val="bullet"/>
      <w:lvlText w:val="•"/>
      <w:lvlJc w:val="left"/>
      <w:pPr>
        <w:ind w:left="72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pPr>
        <w:ind w:left="-1260" w:firstLine="0"/>
      </w:pPr>
    </w:lvl>
    <w:lvl w:ilvl="3">
      <w:numFmt w:val="decimal"/>
      <w:lvlText w:val=""/>
      <w:lvlJc w:val="left"/>
      <w:pPr>
        <w:ind w:left="-1260" w:firstLine="0"/>
      </w:pPr>
    </w:lvl>
    <w:lvl w:ilvl="4">
      <w:numFmt w:val="decimal"/>
      <w:lvlText w:val=""/>
      <w:lvlJc w:val="left"/>
      <w:pPr>
        <w:ind w:left="-1260" w:firstLine="0"/>
      </w:pPr>
    </w:lvl>
    <w:lvl w:ilvl="5">
      <w:numFmt w:val="decimal"/>
      <w:lvlText w:val=""/>
      <w:lvlJc w:val="left"/>
      <w:pPr>
        <w:ind w:left="-1260" w:firstLine="0"/>
      </w:pPr>
    </w:lvl>
    <w:lvl w:ilvl="6">
      <w:numFmt w:val="decimal"/>
      <w:lvlText w:val=""/>
      <w:lvlJc w:val="left"/>
      <w:pPr>
        <w:ind w:left="-1260" w:firstLine="0"/>
      </w:pPr>
    </w:lvl>
    <w:lvl w:ilvl="7">
      <w:numFmt w:val="decimal"/>
      <w:lvlText w:val=""/>
      <w:lvlJc w:val="left"/>
      <w:pPr>
        <w:ind w:left="-1260" w:firstLine="0"/>
      </w:pPr>
    </w:lvl>
    <w:lvl w:ilvl="8">
      <w:numFmt w:val="decimal"/>
      <w:lvlText w:val=""/>
      <w:lvlJc w:val="left"/>
      <w:pPr>
        <w:ind w:left="-1260" w:firstLine="0"/>
      </w:pPr>
    </w:lvl>
  </w:abstractNum>
  <w:abstractNum w:abstractNumId="8" w15:restartNumberingAfterBreak="0">
    <w:nsid w:val="41441931"/>
    <w:multiLevelType w:val="hybridMultilevel"/>
    <w:tmpl w:val="B63A501C"/>
    <w:lvl w:ilvl="0" w:tplc="78A001A6">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622926"/>
    <w:multiLevelType w:val="multilevel"/>
    <w:tmpl w:val="1B04D088"/>
    <w:lvl w:ilvl="0">
      <w:start w:val="1"/>
      <w:numFmt w:val="bullet"/>
      <w:pStyle w:val="BulletList1"/>
      <w:lvlText w:val="·"/>
      <w:lvlJc w:val="left"/>
      <w:pPr>
        <w:ind w:left="360" w:hanging="360"/>
      </w:pPr>
      <w:rPr>
        <w:rFonts w:ascii="Symbol" w:hAnsi="Symbol" w:hint="default"/>
        <w:color w:val="000000"/>
      </w:rPr>
    </w:lvl>
    <w:lvl w:ilvl="1">
      <w:start w:val="1"/>
      <w:numFmt w:val="bullet"/>
      <w:pStyle w:val="BulletList2"/>
      <w:lvlText w:val="·"/>
      <w:lvlJc w:val="left"/>
      <w:pPr>
        <w:ind w:left="-540" w:hanging="360"/>
      </w:pPr>
      <w:rPr>
        <w:rFonts w:ascii="Symbol" w:hAnsi="Symbol" w:hint="default"/>
        <w:color w:val="000000"/>
      </w:rPr>
    </w:lvl>
    <w:lvl w:ilvl="2">
      <w:numFmt w:val="decimal"/>
      <w:lvlText w:val=""/>
      <w:lvlJc w:val="left"/>
      <w:pPr>
        <w:ind w:left="-1620" w:firstLine="0"/>
      </w:pPr>
    </w:lvl>
    <w:lvl w:ilvl="3">
      <w:numFmt w:val="decimal"/>
      <w:lvlText w:val=""/>
      <w:lvlJc w:val="left"/>
      <w:pPr>
        <w:ind w:left="-1620" w:firstLine="0"/>
      </w:pPr>
    </w:lvl>
    <w:lvl w:ilvl="4">
      <w:numFmt w:val="decimal"/>
      <w:lvlText w:val=""/>
      <w:lvlJc w:val="left"/>
      <w:pPr>
        <w:ind w:left="-1620" w:firstLine="0"/>
      </w:pPr>
    </w:lvl>
    <w:lvl w:ilvl="5">
      <w:numFmt w:val="decimal"/>
      <w:lvlText w:val=""/>
      <w:lvlJc w:val="left"/>
      <w:pPr>
        <w:ind w:left="-1620" w:firstLine="0"/>
      </w:pPr>
    </w:lvl>
    <w:lvl w:ilvl="6">
      <w:numFmt w:val="decimal"/>
      <w:lvlText w:val=""/>
      <w:lvlJc w:val="left"/>
      <w:pPr>
        <w:ind w:left="-1620" w:firstLine="0"/>
      </w:pPr>
    </w:lvl>
    <w:lvl w:ilvl="7">
      <w:numFmt w:val="decimal"/>
      <w:lvlText w:val=""/>
      <w:lvlJc w:val="left"/>
      <w:pPr>
        <w:ind w:left="-1620" w:firstLine="0"/>
      </w:pPr>
    </w:lvl>
    <w:lvl w:ilvl="8">
      <w:numFmt w:val="decimal"/>
      <w:lvlText w:val=""/>
      <w:lvlJc w:val="left"/>
      <w:pPr>
        <w:ind w:left="-1620" w:firstLine="0"/>
      </w:pPr>
    </w:lvl>
  </w:abstractNum>
  <w:abstractNum w:abstractNumId="10" w15:restartNumberingAfterBreak="0">
    <w:nsid w:val="64BD71EC"/>
    <w:multiLevelType w:val="multilevel"/>
    <w:tmpl w:val="9B96309C"/>
    <w:lvl w:ilvl="0">
      <w:start w:val="1"/>
      <w:numFmt w:val="bullet"/>
      <w:lvlText w:val="•"/>
      <w:lvlJc w:val="left"/>
      <w:pPr>
        <w:ind w:left="72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pPr>
        <w:ind w:left="-1260" w:firstLine="0"/>
      </w:pPr>
    </w:lvl>
    <w:lvl w:ilvl="3">
      <w:numFmt w:val="decimal"/>
      <w:lvlText w:val=""/>
      <w:lvlJc w:val="left"/>
      <w:pPr>
        <w:ind w:left="-1260" w:firstLine="0"/>
      </w:pPr>
    </w:lvl>
    <w:lvl w:ilvl="4">
      <w:numFmt w:val="decimal"/>
      <w:lvlText w:val=""/>
      <w:lvlJc w:val="left"/>
      <w:pPr>
        <w:ind w:left="-1260" w:firstLine="0"/>
      </w:pPr>
    </w:lvl>
    <w:lvl w:ilvl="5">
      <w:numFmt w:val="decimal"/>
      <w:lvlText w:val=""/>
      <w:lvlJc w:val="left"/>
      <w:pPr>
        <w:ind w:left="-1260" w:firstLine="0"/>
      </w:pPr>
    </w:lvl>
    <w:lvl w:ilvl="6">
      <w:numFmt w:val="decimal"/>
      <w:lvlText w:val=""/>
      <w:lvlJc w:val="left"/>
      <w:pPr>
        <w:ind w:left="-1260" w:firstLine="0"/>
      </w:pPr>
    </w:lvl>
    <w:lvl w:ilvl="7">
      <w:numFmt w:val="decimal"/>
      <w:lvlText w:val=""/>
      <w:lvlJc w:val="left"/>
      <w:pPr>
        <w:ind w:left="-1260" w:firstLine="0"/>
      </w:pPr>
    </w:lvl>
    <w:lvl w:ilvl="8">
      <w:numFmt w:val="decimal"/>
      <w:lvlText w:val=""/>
      <w:lvlJc w:val="left"/>
      <w:pPr>
        <w:ind w:left="-1260" w:firstLine="0"/>
      </w:pPr>
    </w:lvl>
  </w:abstractNum>
  <w:abstractNum w:abstractNumId="11" w15:restartNumberingAfterBreak="0">
    <w:nsid w:val="6BA024E9"/>
    <w:multiLevelType w:val="multilevel"/>
    <w:tmpl w:val="70FA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331A0"/>
    <w:multiLevelType w:val="multilevel"/>
    <w:tmpl w:val="F11E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20B6C"/>
    <w:multiLevelType w:val="multilevel"/>
    <w:tmpl w:val="B2AAAD0A"/>
    <w:lvl w:ilvl="0">
      <w:start w:val="1"/>
      <w:numFmt w:val="bullet"/>
      <w:lvlText w:val="•"/>
      <w:lvlJc w:val="left"/>
      <w:pPr>
        <w:ind w:left="720" w:hanging="360"/>
      </w:pPr>
      <w:rPr>
        <w:rFonts w:hint="default"/>
        <w:color w:val="000000"/>
      </w:rPr>
    </w:lvl>
    <w:lvl w:ilvl="1">
      <w:start w:val="1"/>
      <w:numFmt w:val="bullet"/>
      <w:lvlText w:val="·"/>
      <w:lvlJc w:val="left"/>
      <w:pPr>
        <w:ind w:left="-180" w:hanging="360"/>
      </w:pPr>
      <w:rPr>
        <w:rFonts w:ascii="Symbol" w:hAnsi="Symbol" w:hint="default"/>
        <w:color w:val="000000"/>
      </w:rPr>
    </w:lvl>
    <w:lvl w:ilvl="2">
      <w:numFmt w:val="decimal"/>
      <w:lvlText w:val=""/>
      <w:lvlJc w:val="left"/>
      <w:pPr>
        <w:ind w:left="-1260" w:firstLine="0"/>
      </w:pPr>
    </w:lvl>
    <w:lvl w:ilvl="3">
      <w:numFmt w:val="decimal"/>
      <w:lvlText w:val=""/>
      <w:lvlJc w:val="left"/>
      <w:pPr>
        <w:ind w:left="-1260" w:firstLine="0"/>
      </w:pPr>
    </w:lvl>
    <w:lvl w:ilvl="4">
      <w:numFmt w:val="decimal"/>
      <w:lvlText w:val=""/>
      <w:lvlJc w:val="left"/>
      <w:pPr>
        <w:ind w:left="-1260" w:firstLine="0"/>
      </w:pPr>
    </w:lvl>
    <w:lvl w:ilvl="5">
      <w:numFmt w:val="decimal"/>
      <w:lvlText w:val=""/>
      <w:lvlJc w:val="left"/>
      <w:pPr>
        <w:ind w:left="-1260" w:firstLine="0"/>
      </w:pPr>
    </w:lvl>
    <w:lvl w:ilvl="6">
      <w:numFmt w:val="decimal"/>
      <w:lvlText w:val=""/>
      <w:lvlJc w:val="left"/>
      <w:pPr>
        <w:ind w:left="-1260" w:firstLine="0"/>
      </w:pPr>
    </w:lvl>
    <w:lvl w:ilvl="7">
      <w:numFmt w:val="decimal"/>
      <w:lvlText w:val=""/>
      <w:lvlJc w:val="left"/>
      <w:pPr>
        <w:ind w:left="-1260" w:firstLine="0"/>
      </w:pPr>
    </w:lvl>
    <w:lvl w:ilvl="8">
      <w:numFmt w:val="decimal"/>
      <w:lvlText w:val=""/>
      <w:lvlJc w:val="left"/>
      <w:pPr>
        <w:ind w:left="-1260" w:firstLine="0"/>
      </w:pPr>
    </w:lvl>
  </w:abstractNum>
  <w:abstractNum w:abstractNumId="14" w15:restartNumberingAfterBreak="0">
    <w:nsid w:val="778334A9"/>
    <w:multiLevelType w:val="hybridMultilevel"/>
    <w:tmpl w:val="BE3CBC0A"/>
    <w:lvl w:ilvl="0" w:tplc="C37E2AEC">
      <w:start w:val="1"/>
      <w:numFmt w:val="bullet"/>
      <w:lvlText w:val=""/>
      <w:lvlJc w:val="left"/>
      <w:pPr>
        <w:tabs>
          <w:tab w:val="num" w:pos="720"/>
        </w:tabs>
        <w:ind w:left="720" w:hanging="432"/>
      </w:pPr>
      <w:rPr>
        <w:rFonts w:ascii="Symbol" w:hAnsi="Symbol" w:hint="default"/>
        <w:color w:val="000000"/>
      </w:rPr>
    </w:lvl>
    <w:lvl w:ilvl="1" w:tplc="18000AD4">
      <w:start w:val="1"/>
      <w:numFmt w:val="lowerLetter"/>
      <w:lvlText w:val="%2."/>
      <w:lvlJc w:val="left"/>
      <w:pPr>
        <w:ind w:left="1728" w:hanging="360"/>
      </w:pPr>
    </w:lvl>
    <w:lvl w:ilvl="2" w:tplc="BAD2B060">
      <w:start w:val="1"/>
      <w:numFmt w:val="lowerRoman"/>
      <w:lvlText w:val="%3."/>
      <w:lvlJc w:val="right"/>
      <w:pPr>
        <w:ind w:left="2448" w:hanging="180"/>
      </w:pPr>
    </w:lvl>
    <w:lvl w:ilvl="3" w:tplc="FADA1D7E">
      <w:start w:val="1"/>
      <w:numFmt w:val="decimal"/>
      <w:lvlText w:val="%4."/>
      <w:lvlJc w:val="left"/>
      <w:pPr>
        <w:ind w:left="3168" w:hanging="360"/>
      </w:pPr>
    </w:lvl>
    <w:lvl w:ilvl="4" w:tplc="C68EA9EA">
      <w:start w:val="1"/>
      <w:numFmt w:val="lowerLetter"/>
      <w:lvlText w:val="%5."/>
      <w:lvlJc w:val="left"/>
      <w:pPr>
        <w:ind w:left="3888" w:hanging="360"/>
      </w:pPr>
    </w:lvl>
    <w:lvl w:ilvl="5" w:tplc="E4B0D662">
      <w:start w:val="1"/>
      <w:numFmt w:val="lowerRoman"/>
      <w:lvlText w:val="%6."/>
      <w:lvlJc w:val="right"/>
      <w:pPr>
        <w:ind w:left="4608" w:hanging="180"/>
      </w:pPr>
    </w:lvl>
    <w:lvl w:ilvl="6" w:tplc="04F0D6CA">
      <w:start w:val="1"/>
      <w:numFmt w:val="decimal"/>
      <w:lvlText w:val="%7."/>
      <w:lvlJc w:val="left"/>
      <w:pPr>
        <w:ind w:left="5328" w:hanging="360"/>
      </w:pPr>
    </w:lvl>
    <w:lvl w:ilvl="7" w:tplc="93629778">
      <w:start w:val="1"/>
      <w:numFmt w:val="lowerLetter"/>
      <w:lvlText w:val="%8."/>
      <w:lvlJc w:val="left"/>
      <w:pPr>
        <w:ind w:left="6048" w:hanging="360"/>
      </w:pPr>
    </w:lvl>
    <w:lvl w:ilvl="8" w:tplc="3C1A35E4">
      <w:start w:val="1"/>
      <w:numFmt w:val="lowerRoman"/>
      <w:lvlText w:val="%9."/>
      <w:lvlJc w:val="right"/>
      <w:pPr>
        <w:ind w:left="6768" w:hanging="180"/>
      </w:pPr>
    </w:lvl>
  </w:abstractNum>
  <w:num w:numId="1">
    <w:abstractNumId w:val="11"/>
  </w:num>
  <w:num w:numId="2">
    <w:abstractNumId w:val="12"/>
  </w:num>
  <w:num w:numId="3">
    <w:abstractNumId w:val="5"/>
  </w:num>
  <w:num w:numId="4">
    <w:abstractNumId w:val="1"/>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3"/>
  </w:num>
  <w:num w:numId="11">
    <w:abstractNumId w:val="8"/>
  </w:num>
  <w:num w:numId="12">
    <w:abstractNumId w:val="4"/>
  </w:num>
  <w:num w:numId="13">
    <w:abstractNumId w:val="7"/>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9E"/>
    <w:rsid w:val="00063FE9"/>
    <w:rsid w:val="000F76FF"/>
    <w:rsid w:val="0018113C"/>
    <w:rsid w:val="00230716"/>
    <w:rsid w:val="00272E98"/>
    <w:rsid w:val="003C65E2"/>
    <w:rsid w:val="0051248A"/>
    <w:rsid w:val="006031FA"/>
    <w:rsid w:val="006925C0"/>
    <w:rsid w:val="0074119E"/>
    <w:rsid w:val="00816616"/>
    <w:rsid w:val="00830451"/>
    <w:rsid w:val="008C1558"/>
    <w:rsid w:val="00A14A1F"/>
    <w:rsid w:val="00A26A88"/>
    <w:rsid w:val="00BA2003"/>
    <w:rsid w:val="00C316CC"/>
    <w:rsid w:val="00CE7D4D"/>
    <w:rsid w:val="00D74059"/>
    <w:rsid w:val="00EE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24C2"/>
  <w15:chartTrackingRefBased/>
  <w15:docId w15:val="{2744E814-C428-4615-89C3-58DB1F33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74119E"/>
    <w:pPr>
      <w:numPr>
        <w:numId w:val="4"/>
      </w:numPr>
      <w:shd w:val="clear" w:color="auto" w:fill="FFFFFF"/>
      <w:spacing w:after="150" w:line="240" w:lineRule="auto"/>
      <w:outlineLvl w:val="0"/>
    </w:pPr>
    <w:rPr>
      <w:rFonts w:ascii="Arial Narrow" w:eastAsia="Times New Roman" w:hAnsi="Arial Narrow" w:cstheme="minorHAnsi"/>
      <w:color w:val="333333"/>
      <w:sz w:val="24"/>
      <w:szCs w:val="24"/>
    </w:rPr>
  </w:style>
  <w:style w:type="paragraph" w:styleId="Heading2">
    <w:name w:val="heading 2"/>
    <w:basedOn w:val="Normal"/>
    <w:next w:val="Normal"/>
    <w:link w:val="Heading2Char"/>
    <w:uiPriority w:val="9"/>
    <w:unhideWhenUsed/>
    <w:qFormat/>
    <w:rsid w:val="0074119E"/>
    <w:pPr>
      <w:shd w:val="clear" w:color="auto" w:fill="FFFFFF"/>
      <w:spacing w:after="150" w:line="240" w:lineRule="auto"/>
      <w:outlineLvl w:val="1"/>
    </w:pPr>
    <w:rPr>
      <w:b/>
      <w:bCs/>
    </w:rPr>
  </w:style>
  <w:style w:type="paragraph" w:styleId="Heading4">
    <w:name w:val="heading 4"/>
    <w:basedOn w:val="Normal"/>
    <w:link w:val="Heading4Char"/>
    <w:uiPriority w:val="9"/>
    <w:qFormat/>
    <w:rsid w:val="007411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119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41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19E"/>
    <w:rPr>
      <w:b/>
      <w:bCs/>
    </w:rPr>
  </w:style>
  <w:style w:type="character" w:styleId="Hyperlink">
    <w:name w:val="Hyperlink"/>
    <w:basedOn w:val="DefaultParagraphFont"/>
    <w:uiPriority w:val="99"/>
    <w:unhideWhenUsed/>
    <w:rsid w:val="0074119E"/>
    <w:rPr>
      <w:color w:val="0000FF"/>
      <w:u w:val="single"/>
    </w:rPr>
  </w:style>
  <w:style w:type="character" w:styleId="CommentReference">
    <w:name w:val="annotation reference"/>
    <w:basedOn w:val="DefaultParagraphFont"/>
    <w:uiPriority w:val="99"/>
    <w:semiHidden/>
    <w:unhideWhenUsed/>
    <w:rsid w:val="0074119E"/>
    <w:rPr>
      <w:sz w:val="16"/>
      <w:szCs w:val="16"/>
    </w:rPr>
  </w:style>
  <w:style w:type="paragraph" w:styleId="CommentText">
    <w:name w:val="annotation text"/>
    <w:basedOn w:val="Normal"/>
    <w:link w:val="CommentTextChar"/>
    <w:uiPriority w:val="99"/>
    <w:semiHidden/>
    <w:unhideWhenUsed/>
    <w:rsid w:val="0074119E"/>
    <w:pPr>
      <w:spacing w:line="240" w:lineRule="auto"/>
    </w:pPr>
    <w:rPr>
      <w:sz w:val="20"/>
      <w:szCs w:val="20"/>
    </w:rPr>
  </w:style>
  <w:style w:type="character" w:customStyle="1" w:styleId="CommentTextChar">
    <w:name w:val="Comment Text Char"/>
    <w:basedOn w:val="DefaultParagraphFont"/>
    <w:link w:val="CommentText"/>
    <w:uiPriority w:val="99"/>
    <w:semiHidden/>
    <w:rsid w:val="0074119E"/>
    <w:rPr>
      <w:sz w:val="20"/>
      <w:szCs w:val="20"/>
    </w:rPr>
  </w:style>
  <w:style w:type="paragraph" w:styleId="CommentSubject">
    <w:name w:val="annotation subject"/>
    <w:basedOn w:val="CommentText"/>
    <w:next w:val="CommentText"/>
    <w:link w:val="CommentSubjectChar"/>
    <w:uiPriority w:val="99"/>
    <w:semiHidden/>
    <w:unhideWhenUsed/>
    <w:rsid w:val="0074119E"/>
    <w:rPr>
      <w:b/>
      <w:bCs/>
    </w:rPr>
  </w:style>
  <w:style w:type="character" w:customStyle="1" w:styleId="CommentSubjectChar">
    <w:name w:val="Comment Subject Char"/>
    <w:basedOn w:val="CommentTextChar"/>
    <w:link w:val="CommentSubject"/>
    <w:uiPriority w:val="99"/>
    <w:semiHidden/>
    <w:rsid w:val="0074119E"/>
    <w:rPr>
      <w:b/>
      <w:bCs/>
      <w:sz w:val="20"/>
      <w:szCs w:val="20"/>
    </w:rPr>
  </w:style>
  <w:style w:type="paragraph" w:styleId="BalloonText">
    <w:name w:val="Balloon Text"/>
    <w:basedOn w:val="Normal"/>
    <w:link w:val="BalloonTextChar"/>
    <w:uiPriority w:val="99"/>
    <w:semiHidden/>
    <w:unhideWhenUsed/>
    <w:rsid w:val="00741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19E"/>
    <w:rPr>
      <w:rFonts w:ascii="Segoe UI" w:hAnsi="Segoe UI" w:cs="Segoe UI"/>
      <w:sz w:val="18"/>
      <w:szCs w:val="18"/>
    </w:rPr>
  </w:style>
  <w:style w:type="paragraph" w:styleId="ListParagraph">
    <w:name w:val="List Paragraph"/>
    <w:basedOn w:val="Normal"/>
    <w:uiPriority w:val="34"/>
    <w:qFormat/>
    <w:rsid w:val="0074119E"/>
    <w:pPr>
      <w:ind w:left="720"/>
      <w:contextualSpacing/>
    </w:pPr>
  </w:style>
  <w:style w:type="character" w:customStyle="1" w:styleId="Heading1Char">
    <w:name w:val="Heading 1 Char"/>
    <w:basedOn w:val="DefaultParagraphFont"/>
    <w:link w:val="Heading1"/>
    <w:uiPriority w:val="9"/>
    <w:rsid w:val="0074119E"/>
    <w:rPr>
      <w:rFonts w:ascii="Arial Narrow" w:eastAsia="Times New Roman" w:hAnsi="Arial Narrow" w:cstheme="minorHAnsi"/>
      <w:color w:val="333333"/>
      <w:sz w:val="24"/>
      <w:szCs w:val="24"/>
      <w:shd w:val="clear" w:color="auto" w:fill="FFFFFF"/>
    </w:rPr>
  </w:style>
  <w:style w:type="character" w:customStyle="1" w:styleId="Heading2Char">
    <w:name w:val="Heading 2 Char"/>
    <w:basedOn w:val="DefaultParagraphFont"/>
    <w:link w:val="Heading2"/>
    <w:uiPriority w:val="9"/>
    <w:rsid w:val="0074119E"/>
    <w:rPr>
      <w:b/>
      <w:bCs/>
      <w:shd w:val="clear" w:color="auto" w:fill="FFFFFF"/>
    </w:rPr>
  </w:style>
  <w:style w:type="character" w:customStyle="1" w:styleId="BulletList1Char">
    <w:name w:val="Bullet List 1 Char"/>
    <w:link w:val="BulletList1"/>
    <w:locked/>
    <w:rsid w:val="00A26A88"/>
    <w:rPr>
      <w:rFonts w:ascii="Times New Roman" w:eastAsia="Times New Roman" w:hAnsi="Times New Roman" w:cs="Times New Roman"/>
      <w:color w:val="000000"/>
      <w:sz w:val="24"/>
      <w:szCs w:val="24"/>
    </w:rPr>
  </w:style>
  <w:style w:type="paragraph" w:customStyle="1" w:styleId="BulletList1">
    <w:name w:val="Bullet List 1"/>
    <w:link w:val="BulletList1Char"/>
    <w:qFormat/>
    <w:rsid w:val="00A26A88"/>
    <w:pPr>
      <w:numPr>
        <w:numId w:val="5"/>
      </w:numPr>
      <w:spacing w:before="120" w:after="120" w:line="240" w:lineRule="auto"/>
    </w:pPr>
    <w:rPr>
      <w:rFonts w:ascii="Times New Roman" w:eastAsia="Times New Roman" w:hAnsi="Times New Roman" w:cs="Times New Roman"/>
      <w:color w:val="000000"/>
      <w:sz w:val="24"/>
      <w:szCs w:val="24"/>
    </w:rPr>
  </w:style>
  <w:style w:type="paragraph" w:customStyle="1" w:styleId="BulletList2">
    <w:name w:val="Bullet List 2"/>
    <w:qFormat/>
    <w:rsid w:val="00A26A88"/>
    <w:pPr>
      <w:numPr>
        <w:ilvl w:val="1"/>
        <w:numId w:val="5"/>
      </w:numPr>
      <w:spacing w:before="120" w:after="120" w:line="240" w:lineRule="auto"/>
    </w:pPr>
    <w:rPr>
      <w:rFonts w:ascii="Times New Roman" w:eastAsia="Times New Roman" w:hAnsi="Times New Roman" w:cs="Times New Roman"/>
      <w:color w:val="000000"/>
      <w:sz w:val="24"/>
      <w:szCs w:val="24"/>
    </w:rPr>
  </w:style>
  <w:style w:type="character" w:customStyle="1" w:styleId="List-NumberedListLevel1Char">
    <w:name w:val="List - Numbered List Level 1 Char"/>
    <w:link w:val="List-NumberedListLevel1"/>
    <w:locked/>
    <w:rsid w:val="00A26A88"/>
    <w:rPr>
      <w:rFonts w:ascii="Times New Roman" w:eastAsia="Times New Roman" w:hAnsi="Times New Roman" w:cs="Times New Roman"/>
      <w:color w:val="000000"/>
      <w:sz w:val="24"/>
      <w:szCs w:val="24"/>
    </w:rPr>
  </w:style>
  <w:style w:type="paragraph" w:customStyle="1" w:styleId="List-NumberedListLevel1">
    <w:name w:val="List - Numbered List Level 1"/>
    <w:link w:val="List-NumberedListLevel1Char"/>
    <w:qFormat/>
    <w:rsid w:val="00A26A88"/>
    <w:pPr>
      <w:numPr>
        <w:numId w:val="6"/>
      </w:numPr>
      <w:spacing w:before="120" w:after="120" w:line="240" w:lineRule="auto"/>
    </w:pPr>
    <w:rPr>
      <w:rFonts w:ascii="Times New Roman" w:eastAsia="Times New Roman" w:hAnsi="Times New Roman" w:cs="Times New Roman"/>
      <w:color w:val="000000"/>
      <w:sz w:val="24"/>
      <w:szCs w:val="24"/>
    </w:rPr>
  </w:style>
  <w:style w:type="character" w:customStyle="1" w:styleId="ParaFirst-lineIndentChar">
    <w:name w:val="Para First-line Indent Char"/>
    <w:link w:val="ParaFirst-lineIndent"/>
    <w:locked/>
    <w:rsid w:val="00A26A88"/>
    <w:rPr>
      <w:rFonts w:ascii="Times New Roman" w:eastAsia="Times New Roman" w:hAnsi="Times New Roman" w:cs="Times New Roman"/>
      <w:color w:val="000000"/>
      <w:sz w:val="24"/>
      <w:szCs w:val="24"/>
    </w:rPr>
  </w:style>
  <w:style w:type="paragraph" w:customStyle="1" w:styleId="ParaFirst-lineIndent">
    <w:name w:val="Para First-line Indent"/>
    <w:link w:val="ParaFirst-lineIndentChar"/>
    <w:rsid w:val="00A26A88"/>
    <w:pPr>
      <w:spacing w:before="120" w:after="0" w:line="240" w:lineRule="auto"/>
      <w:ind w:firstLine="720"/>
    </w:pPr>
    <w:rPr>
      <w:rFonts w:ascii="Times New Roman" w:eastAsia="Times New Roman" w:hAnsi="Times New Roman" w:cs="Times New Roman"/>
      <w:color w:val="000000"/>
      <w:sz w:val="24"/>
      <w:szCs w:val="24"/>
    </w:rPr>
  </w:style>
  <w:style w:type="character" w:customStyle="1" w:styleId="ParagraphChar1">
    <w:name w:val="Paragraph Char1"/>
    <w:link w:val="Paragraph"/>
    <w:locked/>
    <w:rsid w:val="00A26A88"/>
    <w:rPr>
      <w:rFonts w:ascii="Times New Roman" w:eastAsia="Times New Roman" w:hAnsi="Times New Roman" w:cs="Times New Roman"/>
      <w:color w:val="000000"/>
      <w:sz w:val="24"/>
      <w:szCs w:val="24"/>
    </w:rPr>
  </w:style>
  <w:style w:type="paragraph" w:customStyle="1" w:styleId="Paragraph">
    <w:name w:val="Paragraph"/>
    <w:link w:val="ParagraphChar1"/>
    <w:qFormat/>
    <w:rsid w:val="00A26A88"/>
    <w:pPr>
      <w:spacing w:before="120" w:after="0" w:line="240" w:lineRule="auto"/>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D74059"/>
    <w:rPr>
      <w:color w:val="605E5C"/>
      <w:shd w:val="clear" w:color="auto" w:fill="E1DFDD"/>
    </w:rPr>
  </w:style>
  <w:style w:type="character" w:styleId="UnresolvedMention">
    <w:name w:val="Unresolved Mention"/>
    <w:basedOn w:val="DefaultParagraphFont"/>
    <w:uiPriority w:val="99"/>
    <w:rsid w:val="00BA2003"/>
    <w:rPr>
      <w:color w:val="605E5C"/>
      <w:shd w:val="clear" w:color="auto" w:fill="E1DFDD"/>
    </w:rPr>
  </w:style>
  <w:style w:type="character" w:styleId="FollowedHyperlink">
    <w:name w:val="FollowedHyperlink"/>
    <w:basedOn w:val="DefaultParagraphFont"/>
    <w:uiPriority w:val="99"/>
    <w:semiHidden/>
    <w:unhideWhenUsed/>
    <w:rsid w:val="008166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yalprestige.com/privacy-policy_es-us" TargetMode="External"/><Relationship Id="rId13" Type="http://schemas.openxmlformats.org/officeDocument/2006/relationships/hyperlink" Target="https://www.royalprestige.com/privacy-policy_es-us" TargetMode="External"/><Relationship Id="rId18" Type="http://schemas.openxmlformats.org/officeDocument/2006/relationships/hyperlink" Target="mailto:dpo@hycit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oyalprestige.com/privacy-policy_es-us" TargetMode="External"/><Relationship Id="rId12" Type="http://schemas.openxmlformats.org/officeDocument/2006/relationships/hyperlink" Target="https://www.royalprestige.com/privacy-policy_es-us" TargetMode="External"/><Relationship Id="rId17" Type="http://schemas.openxmlformats.org/officeDocument/2006/relationships/hyperlink" Target="https://privacyportal-cdn.onetrust.com/dsarwebform/2e55534b-fd33-4478-bd73-63a6265946ba/437e711c-863a-4d53-96e9-67de5992f7dc.html" TargetMode="External"/><Relationship Id="rId2" Type="http://schemas.openxmlformats.org/officeDocument/2006/relationships/styles" Target="styles.xml"/><Relationship Id="rId16" Type="http://schemas.openxmlformats.org/officeDocument/2006/relationships/hyperlink" Target="https://privacyportal-cdn.onetrust.com/dsarwebform/2e55534b-fd33-4478-bd73-63a6265946ba/437e711c-863a-4d53-96e9-67de5992f7dc.html" TargetMode="External"/><Relationship Id="rId20" Type="http://schemas.openxmlformats.org/officeDocument/2006/relationships/hyperlink" Target="https://www.hycite.com/media/1486/privacy-policy_hycite-us-_spa-1114_0.pdf" TargetMode="External"/><Relationship Id="rId1" Type="http://schemas.openxmlformats.org/officeDocument/2006/relationships/numbering" Target="numbering.xml"/><Relationship Id="rId6" Type="http://schemas.openxmlformats.org/officeDocument/2006/relationships/hyperlink" Target="https://www.royalprestige.com/privacy-policy_es-us" TargetMode="External"/><Relationship Id="rId11" Type="http://schemas.openxmlformats.org/officeDocument/2006/relationships/hyperlink" Target="https://www.royalprestige.com/privacy-policy_es-us" TargetMode="External"/><Relationship Id="rId5" Type="http://schemas.openxmlformats.org/officeDocument/2006/relationships/hyperlink" Target="http://customers.hycite.com/" TargetMode="External"/><Relationship Id="rId15" Type="http://schemas.openxmlformats.org/officeDocument/2006/relationships/hyperlink" Target="https://www.hycite.com/terms-of-use_es-us/" TargetMode="External"/><Relationship Id="rId23" Type="http://schemas.microsoft.com/office/2018/08/relationships/commentsExtensible" Target="commentsExtensible.xml"/><Relationship Id="rId10" Type="http://schemas.openxmlformats.org/officeDocument/2006/relationships/hyperlink" Target="https://www.royalprestige.com/privacy-policy_es-us" TargetMode="External"/><Relationship Id="rId19" Type="http://schemas.openxmlformats.org/officeDocument/2006/relationships/hyperlink" Target="mailto:dpo@hycite.com" TargetMode="External"/><Relationship Id="rId4" Type="http://schemas.openxmlformats.org/officeDocument/2006/relationships/webSettings" Target="webSettings.xml"/><Relationship Id="rId9" Type="http://schemas.openxmlformats.org/officeDocument/2006/relationships/hyperlink" Target="https://www.royalprestige.com/privacy-policy_es-us" TargetMode="External"/><Relationship Id="rId14" Type="http://schemas.openxmlformats.org/officeDocument/2006/relationships/hyperlink" Target="https://www.hycite.com/media/1404/financialprivacynotice-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Burchell</dc:creator>
  <cp:lastModifiedBy>Marcela Ghoghawala</cp:lastModifiedBy>
  <cp:revision>5</cp:revision>
  <dcterms:created xsi:type="dcterms:W3CDTF">2021-01-11T16:28:00Z</dcterms:created>
  <dcterms:modified xsi:type="dcterms:W3CDTF">2021-01-13T23:14:00Z</dcterms:modified>
</cp:coreProperties>
</file>